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2AAD" w14:textId="77777777" w:rsidR="00CC1318" w:rsidRDefault="0060226D" w:rsidP="00DB04D7">
      <w:pPr>
        <w:ind w:left="6480" w:firstLine="720"/>
        <w:rPr>
          <w:rFonts w:ascii="Arial" w:hAnsi="Arial" w:cs="Arial"/>
        </w:rPr>
      </w:pPr>
      <w:r w:rsidRPr="0060226D">
        <w:rPr>
          <w:rFonts w:ascii="Arial" w:hAnsi="Arial" w:cs="Arial"/>
          <w:noProof/>
        </w:rPr>
        <w:drawing>
          <wp:inline distT="0" distB="0" distL="0" distR="0" wp14:anchorId="21BD8603" wp14:editId="7ECAF23C">
            <wp:extent cx="1514475" cy="666203"/>
            <wp:effectExtent l="0" t="0" r="0" b="635"/>
            <wp:docPr id="2" name="Picture 2" descr="R:\Marketing and Communications\Letterhead, logos, stationary\Logos\Acis logos\Acis Logo (hi 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keting and Communications\Letterhead, logos, stationary\Logos\Acis logos\Acis Logo (hi res)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5395" cy="671007"/>
                    </a:xfrm>
                    <a:prstGeom prst="rect">
                      <a:avLst/>
                    </a:prstGeom>
                    <a:noFill/>
                    <a:ln>
                      <a:noFill/>
                    </a:ln>
                  </pic:spPr>
                </pic:pic>
              </a:graphicData>
            </a:graphic>
          </wp:inline>
        </w:drawing>
      </w:r>
    </w:p>
    <w:p w14:paraId="59BB1785" w14:textId="77777777" w:rsidR="00DB04D7" w:rsidRDefault="00DB04D7" w:rsidP="00DB04D7">
      <w:pPr>
        <w:rPr>
          <w:rFonts w:ascii="Arial" w:hAnsi="Arial" w:cs="Arial"/>
        </w:rPr>
      </w:pPr>
    </w:p>
    <w:p w14:paraId="79824000" w14:textId="77777777" w:rsidR="002E6BD9" w:rsidRDefault="002E6BD9" w:rsidP="00DB04D7">
      <w:pPr>
        <w:jc w:val="center"/>
        <w:rPr>
          <w:rFonts w:ascii="Arial" w:hAnsi="Arial" w:cs="Arial"/>
        </w:rPr>
      </w:pPr>
    </w:p>
    <w:p w14:paraId="14DE356A" w14:textId="77777777" w:rsidR="002E6BD9" w:rsidRDefault="002E6BD9" w:rsidP="00DB04D7">
      <w:pPr>
        <w:jc w:val="center"/>
        <w:rPr>
          <w:rFonts w:ascii="Arial" w:hAnsi="Arial" w:cs="Arial"/>
        </w:rPr>
      </w:pPr>
    </w:p>
    <w:p w14:paraId="2BB3EF43" w14:textId="77777777" w:rsidR="002E6BD9" w:rsidRDefault="002E6BD9" w:rsidP="00DB04D7">
      <w:pPr>
        <w:jc w:val="center"/>
        <w:rPr>
          <w:rFonts w:ascii="Arial" w:hAnsi="Arial" w:cs="Arial"/>
        </w:rPr>
      </w:pPr>
    </w:p>
    <w:p w14:paraId="30EEA952" w14:textId="77777777" w:rsidR="002E6BD9" w:rsidRDefault="002E6BD9" w:rsidP="00DB04D7">
      <w:pPr>
        <w:jc w:val="center"/>
        <w:rPr>
          <w:rFonts w:ascii="Arial" w:hAnsi="Arial" w:cs="Arial"/>
        </w:rPr>
      </w:pPr>
    </w:p>
    <w:p w14:paraId="4EE2694F" w14:textId="77777777" w:rsidR="002E6BD9" w:rsidRDefault="002E6BD9" w:rsidP="00DB04D7">
      <w:pPr>
        <w:jc w:val="center"/>
        <w:rPr>
          <w:rFonts w:ascii="Arial" w:hAnsi="Arial" w:cs="Arial"/>
        </w:rPr>
      </w:pPr>
    </w:p>
    <w:p w14:paraId="5EEED037" w14:textId="77777777" w:rsidR="002E6BD9" w:rsidRDefault="002E6BD9" w:rsidP="00DB04D7">
      <w:pPr>
        <w:jc w:val="center"/>
        <w:rPr>
          <w:rFonts w:ascii="Arial" w:hAnsi="Arial" w:cs="Arial"/>
        </w:rPr>
      </w:pPr>
    </w:p>
    <w:p w14:paraId="0AB6C9FE" w14:textId="77777777" w:rsidR="002E6BD9" w:rsidRDefault="002E6BD9" w:rsidP="00DB04D7">
      <w:pPr>
        <w:jc w:val="center"/>
        <w:rPr>
          <w:rFonts w:ascii="Arial" w:hAnsi="Arial" w:cs="Arial"/>
        </w:rPr>
      </w:pPr>
    </w:p>
    <w:p w14:paraId="216FB9FE" w14:textId="77777777" w:rsidR="002E6BD9" w:rsidRDefault="002E6BD9" w:rsidP="00DB04D7">
      <w:pPr>
        <w:jc w:val="center"/>
        <w:rPr>
          <w:rFonts w:ascii="Arial" w:hAnsi="Arial" w:cs="Arial"/>
        </w:rPr>
      </w:pPr>
    </w:p>
    <w:p w14:paraId="563EF8E6" w14:textId="77777777" w:rsidR="002E6BD9" w:rsidRDefault="002E6BD9" w:rsidP="00DB04D7">
      <w:pPr>
        <w:jc w:val="center"/>
        <w:rPr>
          <w:rFonts w:ascii="Arial" w:hAnsi="Arial" w:cs="Arial"/>
        </w:rPr>
      </w:pPr>
    </w:p>
    <w:p w14:paraId="48DF6F2A" w14:textId="77777777" w:rsidR="002E6BD9" w:rsidRDefault="002E6BD9" w:rsidP="00DB04D7">
      <w:pPr>
        <w:jc w:val="center"/>
        <w:rPr>
          <w:rFonts w:ascii="Arial" w:hAnsi="Arial" w:cs="Arial"/>
        </w:rPr>
      </w:pPr>
    </w:p>
    <w:p w14:paraId="3EB86F68" w14:textId="77777777" w:rsidR="002E6BD9" w:rsidRDefault="002E6BD9" w:rsidP="00DB04D7">
      <w:pPr>
        <w:jc w:val="center"/>
        <w:rPr>
          <w:rFonts w:ascii="Arial" w:hAnsi="Arial" w:cs="Arial"/>
        </w:rPr>
      </w:pPr>
    </w:p>
    <w:p w14:paraId="4496B7C1" w14:textId="1087784A" w:rsidR="00DB04D7" w:rsidRPr="00681A84" w:rsidRDefault="00DE5546" w:rsidP="00DB04D7">
      <w:pPr>
        <w:jc w:val="center"/>
        <w:rPr>
          <w:rFonts w:ascii="Arial" w:hAnsi="Arial" w:cs="Arial"/>
          <w:sz w:val="58"/>
        </w:rPr>
      </w:pPr>
      <w:r>
        <w:rPr>
          <w:rFonts w:ascii="Arial" w:hAnsi="Arial" w:cs="Arial"/>
          <w:sz w:val="58"/>
        </w:rPr>
        <w:t xml:space="preserve">Domestic Abuse </w:t>
      </w:r>
      <w:r w:rsidR="00D75753">
        <w:rPr>
          <w:rFonts w:ascii="Arial" w:hAnsi="Arial" w:cs="Arial"/>
          <w:sz w:val="58"/>
        </w:rPr>
        <w:t>Policy</w:t>
      </w:r>
    </w:p>
    <w:p w14:paraId="6514522F" w14:textId="77777777" w:rsidR="00DB04D7" w:rsidRPr="00681A84" w:rsidRDefault="00DB04D7" w:rsidP="00DB04D7">
      <w:pPr>
        <w:jc w:val="center"/>
        <w:rPr>
          <w:rFonts w:ascii="Arial" w:hAnsi="Arial" w:cs="Arial"/>
          <w:sz w:val="58"/>
        </w:rPr>
      </w:pPr>
    </w:p>
    <w:p w14:paraId="57A1C491" w14:textId="46F99736" w:rsidR="00DB04D7" w:rsidRPr="00681A84" w:rsidRDefault="000854C8" w:rsidP="00DB04D7">
      <w:pPr>
        <w:jc w:val="center"/>
        <w:rPr>
          <w:rFonts w:ascii="Arial" w:hAnsi="Arial" w:cs="Arial"/>
          <w:sz w:val="58"/>
        </w:rPr>
      </w:pPr>
      <w:r>
        <w:rPr>
          <w:rFonts w:ascii="Arial" w:hAnsi="Arial" w:cs="Arial"/>
          <w:sz w:val="58"/>
        </w:rPr>
        <w:t>Ju</w:t>
      </w:r>
      <w:r w:rsidR="001F0FE9">
        <w:rPr>
          <w:rFonts w:ascii="Arial" w:hAnsi="Arial" w:cs="Arial"/>
          <w:sz w:val="58"/>
        </w:rPr>
        <w:t>ly</w:t>
      </w:r>
      <w:r w:rsidR="00A135F0">
        <w:rPr>
          <w:rFonts w:ascii="Arial" w:hAnsi="Arial" w:cs="Arial"/>
          <w:sz w:val="58"/>
        </w:rPr>
        <w:t xml:space="preserve"> 202</w:t>
      </w:r>
      <w:r w:rsidR="00F957AF">
        <w:rPr>
          <w:rFonts w:ascii="Arial" w:hAnsi="Arial" w:cs="Arial"/>
          <w:sz w:val="58"/>
        </w:rPr>
        <w:t>5</w:t>
      </w:r>
    </w:p>
    <w:p w14:paraId="73FED34D" w14:textId="77777777" w:rsidR="00DB04D7" w:rsidRDefault="00DB04D7" w:rsidP="00DB04D7">
      <w:pPr>
        <w:jc w:val="center"/>
        <w:rPr>
          <w:rFonts w:ascii="Arial" w:hAnsi="Arial" w:cs="Arial"/>
        </w:rPr>
      </w:pPr>
    </w:p>
    <w:p w14:paraId="11FD2F01" w14:textId="77777777" w:rsidR="00681A84" w:rsidRDefault="00681A84" w:rsidP="00DB04D7">
      <w:pPr>
        <w:jc w:val="center"/>
        <w:rPr>
          <w:rFonts w:ascii="Arial" w:hAnsi="Arial" w:cs="Arial"/>
        </w:rPr>
      </w:pPr>
    </w:p>
    <w:p w14:paraId="390100EC" w14:textId="77777777" w:rsidR="00DB04D7" w:rsidRDefault="00DB04D7" w:rsidP="00DB04D7">
      <w:pPr>
        <w:jc w:val="center"/>
        <w:rPr>
          <w:rFonts w:ascii="Arial" w:hAnsi="Arial" w:cs="Arial"/>
        </w:rPr>
      </w:pPr>
    </w:p>
    <w:p w14:paraId="768D231D" w14:textId="77777777" w:rsidR="00DB04D7" w:rsidRDefault="00DB04D7" w:rsidP="00DB04D7">
      <w:pPr>
        <w:rPr>
          <w:rFonts w:ascii="Arial" w:hAnsi="Arial" w:cs="Arial"/>
        </w:rPr>
      </w:pPr>
    </w:p>
    <w:tbl>
      <w:tblPr>
        <w:tblStyle w:val="TableGrid"/>
        <w:tblW w:w="0" w:type="auto"/>
        <w:tblLook w:val="04A0" w:firstRow="1" w:lastRow="0" w:firstColumn="1" w:lastColumn="0" w:noHBand="0" w:noVBand="1"/>
      </w:tblPr>
      <w:tblGrid>
        <w:gridCol w:w="4642"/>
        <w:gridCol w:w="3654"/>
      </w:tblGrid>
      <w:tr w:rsidR="00DB04D7" w14:paraId="282481FD" w14:textId="77777777" w:rsidTr="00320DE6">
        <w:tc>
          <w:tcPr>
            <w:tcW w:w="4642" w:type="dxa"/>
          </w:tcPr>
          <w:p w14:paraId="1F891762" w14:textId="77777777" w:rsidR="00DB04D7" w:rsidRDefault="00DB04D7" w:rsidP="00DB04D7">
            <w:pPr>
              <w:rPr>
                <w:rFonts w:ascii="Arial" w:hAnsi="Arial" w:cs="Arial"/>
              </w:rPr>
            </w:pPr>
            <w:r>
              <w:rPr>
                <w:rFonts w:ascii="Arial" w:hAnsi="Arial" w:cs="Arial"/>
              </w:rPr>
              <w:t xml:space="preserve">Lead </w:t>
            </w:r>
            <w:r w:rsidR="00BE3DDE">
              <w:rPr>
                <w:rFonts w:ascii="Arial" w:hAnsi="Arial" w:cs="Arial"/>
              </w:rPr>
              <w:t>o</w:t>
            </w:r>
            <w:r>
              <w:rPr>
                <w:rFonts w:ascii="Arial" w:hAnsi="Arial" w:cs="Arial"/>
              </w:rPr>
              <w:t>fficer</w:t>
            </w:r>
          </w:p>
        </w:tc>
        <w:tc>
          <w:tcPr>
            <w:tcW w:w="3654" w:type="dxa"/>
          </w:tcPr>
          <w:p w14:paraId="6952CA37" w14:textId="45F8AC70" w:rsidR="00DB04D7" w:rsidRDefault="00F957AF" w:rsidP="00DB04D7">
            <w:pPr>
              <w:rPr>
                <w:rFonts w:ascii="Arial" w:hAnsi="Arial" w:cs="Arial"/>
              </w:rPr>
            </w:pPr>
            <w:r>
              <w:rPr>
                <w:rFonts w:ascii="Arial" w:hAnsi="Arial" w:cs="Arial"/>
              </w:rPr>
              <w:t>Safer Communities and Customer Support Manager</w:t>
            </w:r>
          </w:p>
        </w:tc>
      </w:tr>
      <w:tr w:rsidR="00DB04D7" w14:paraId="45A3D2CE" w14:textId="77777777" w:rsidTr="00320DE6">
        <w:tc>
          <w:tcPr>
            <w:tcW w:w="4642" w:type="dxa"/>
          </w:tcPr>
          <w:p w14:paraId="1B9B90DE" w14:textId="77777777" w:rsidR="00DB04D7" w:rsidRDefault="00DB04D7" w:rsidP="00DB04D7">
            <w:pPr>
              <w:rPr>
                <w:rFonts w:ascii="Arial" w:hAnsi="Arial" w:cs="Arial"/>
              </w:rPr>
            </w:pPr>
            <w:r>
              <w:rPr>
                <w:rFonts w:ascii="Arial" w:hAnsi="Arial" w:cs="Arial"/>
              </w:rPr>
              <w:t>Author</w:t>
            </w:r>
          </w:p>
        </w:tc>
        <w:tc>
          <w:tcPr>
            <w:tcW w:w="3654" w:type="dxa"/>
          </w:tcPr>
          <w:p w14:paraId="3A1152D7" w14:textId="3F1F2E4F" w:rsidR="00DB04D7" w:rsidRDefault="00F957AF" w:rsidP="00DB04D7">
            <w:pPr>
              <w:rPr>
                <w:rFonts w:ascii="Arial" w:hAnsi="Arial" w:cs="Arial"/>
              </w:rPr>
            </w:pPr>
            <w:r>
              <w:rPr>
                <w:rFonts w:ascii="Arial" w:hAnsi="Arial" w:cs="Arial"/>
              </w:rPr>
              <w:t>Joanne Booth</w:t>
            </w:r>
          </w:p>
        </w:tc>
      </w:tr>
      <w:tr w:rsidR="00DB04D7" w14:paraId="444D5E97" w14:textId="77777777" w:rsidTr="00320DE6">
        <w:tc>
          <w:tcPr>
            <w:tcW w:w="4642" w:type="dxa"/>
          </w:tcPr>
          <w:p w14:paraId="38DAF45D" w14:textId="77777777" w:rsidR="00DB04D7" w:rsidRDefault="00DB04D7" w:rsidP="00DB04D7">
            <w:pPr>
              <w:rPr>
                <w:rFonts w:ascii="Arial" w:hAnsi="Arial" w:cs="Arial"/>
              </w:rPr>
            </w:pPr>
            <w:r>
              <w:rPr>
                <w:rFonts w:ascii="Arial" w:hAnsi="Arial" w:cs="Arial"/>
              </w:rPr>
              <w:t xml:space="preserve">Version </w:t>
            </w:r>
            <w:r w:rsidR="00BE3DDE">
              <w:rPr>
                <w:rFonts w:ascii="Arial" w:hAnsi="Arial" w:cs="Arial"/>
              </w:rPr>
              <w:t>n</w:t>
            </w:r>
            <w:r>
              <w:rPr>
                <w:rFonts w:ascii="Arial" w:hAnsi="Arial" w:cs="Arial"/>
              </w:rPr>
              <w:t>umber</w:t>
            </w:r>
          </w:p>
        </w:tc>
        <w:tc>
          <w:tcPr>
            <w:tcW w:w="3654" w:type="dxa"/>
          </w:tcPr>
          <w:p w14:paraId="42DD7139" w14:textId="2A4069D7" w:rsidR="00DB04D7" w:rsidRDefault="00F957AF" w:rsidP="00DB04D7">
            <w:pPr>
              <w:rPr>
                <w:rFonts w:ascii="Arial" w:hAnsi="Arial" w:cs="Arial"/>
              </w:rPr>
            </w:pPr>
            <w:r>
              <w:rPr>
                <w:rFonts w:ascii="Arial" w:hAnsi="Arial" w:cs="Arial"/>
              </w:rPr>
              <w:t>5</w:t>
            </w:r>
          </w:p>
        </w:tc>
      </w:tr>
      <w:tr w:rsidR="00DB04D7" w14:paraId="105E900A" w14:textId="77777777" w:rsidTr="00320DE6">
        <w:tc>
          <w:tcPr>
            <w:tcW w:w="4642" w:type="dxa"/>
          </w:tcPr>
          <w:p w14:paraId="67329A40" w14:textId="77777777" w:rsidR="00DB04D7" w:rsidRDefault="00DB04D7" w:rsidP="00DB04D7">
            <w:pPr>
              <w:rPr>
                <w:rFonts w:ascii="Arial" w:hAnsi="Arial" w:cs="Arial"/>
              </w:rPr>
            </w:pPr>
            <w:r>
              <w:rPr>
                <w:rFonts w:ascii="Arial" w:hAnsi="Arial" w:cs="Arial"/>
              </w:rPr>
              <w:t xml:space="preserve">Date </w:t>
            </w:r>
            <w:r w:rsidR="00BE3DDE">
              <w:rPr>
                <w:rFonts w:ascii="Arial" w:hAnsi="Arial" w:cs="Arial"/>
              </w:rPr>
              <w:t>a</w:t>
            </w:r>
            <w:r>
              <w:rPr>
                <w:rFonts w:ascii="Arial" w:hAnsi="Arial" w:cs="Arial"/>
              </w:rPr>
              <w:t>greed</w:t>
            </w:r>
          </w:p>
        </w:tc>
        <w:tc>
          <w:tcPr>
            <w:tcW w:w="3654" w:type="dxa"/>
          </w:tcPr>
          <w:p w14:paraId="1B546976" w14:textId="28314CA7" w:rsidR="00DB04D7" w:rsidRDefault="001F0FE9" w:rsidP="00DB04D7">
            <w:pPr>
              <w:rPr>
                <w:rFonts w:ascii="Arial" w:hAnsi="Arial" w:cs="Arial"/>
              </w:rPr>
            </w:pPr>
            <w:r>
              <w:rPr>
                <w:rFonts w:ascii="Arial" w:hAnsi="Arial" w:cs="Arial"/>
              </w:rPr>
              <w:t>July 2025</w:t>
            </w:r>
          </w:p>
        </w:tc>
      </w:tr>
      <w:tr w:rsidR="00DB04D7" w14:paraId="2DDEF7D7" w14:textId="77777777" w:rsidTr="00320DE6">
        <w:tc>
          <w:tcPr>
            <w:tcW w:w="4642" w:type="dxa"/>
          </w:tcPr>
          <w:p w14:paraId="16C87DA4" w14:textId="77777777" w:rsidR="00DB04D7" w:rsidRDefault="00DB04D7" w:rsidP="00DB04D7">
            <w:pPr>
              <w:rPr>
                <w:rFonts w:ascii="Arial" w:hAnsi="Arial" w:cs="Arial"/>
              </w:rPr>
            </w:pPr>
            <w:r>
              <w:rPr>
                <w:rFonts w:ascii="Arial" w:hAnsi="Arial" w:cs="Arial"/>
              </w:rPr>
              <w:t xml:space="preserve">Agreed </w:t>
            </w:r>
            <w:r w:rsidR="00BE3DDE">
              <w:rPr>
                <w:rFonts w:ascii="Arial" w:hAnsi="Arial" w:cs="Arial"/>
              </w:rPr>
              <w:t>b</w:t>
            </w:r>
            <w:r>
              <w:rPr>
                <w:rFonts w:ascii="Arial" w:hAnsi="Arial" w:cs="Arial"/>
              </w:rPr>
              <w:t>y</w:t>
            </w:r>
          </w:p>
        </w:tc>
        <w:tc>
          <w:tcPr>
            <w:tcW w:w="3654" w:type="dxa"/>
          </w:tcPr>
          <w:p w14:paraId="2488C449" w14:textId="4F4F1CD9" w:rsidR="00DB04D7" w:rsidRDefault="008604F3" w:rsidP="00DB04D7">
            <w:pPr>
              <w:rPr>
                <w:rFonts w:ascii="Arial" w:hAnsi="Arial" w:cs="Arial"/>
              </w:rPr>
            </w:pPr>
            <w:r>
              <w:rPr>
                <w:rFonts w:ascii="Arial" w:hAnsi="Arial" w:cs="Arial"/>
              </w:rPr>
              <w:t>Operations Committee</w:t>
            </w:r>
          </w:p>
        </w:tc>
      </w:tr>
      <w:tr w:rsidR="00DB04D7" w14:paraId="4924D1C2" w14:textId="77777777" w:rsidTr="00320DE6">
        <w:tc>
          <w:tcPr>
            <w:tcW w:w="4642" w:type="dxa"/>
          </w:tcPr>
          <w:p w14:paraId="5DD6CC58" w14:textId="77777777" w:rsidR="00DB04D7" w:rsidRDefault="00DB04D7" w:rsidP="00DB04D7">
            <w:pPr>
              <w:rPr>
                <w:rFonts w:ascii="Arial" w:hAnsi="Arial" w:cs="Arial"/>
              </w:rPr>
            </w:pPr>
            <w:r>
              <w:rPr>
                <w:rFonts w:ascii="Arial" w:hAnsi="Arial" w:cs="Arial"/>
              </w:rPr>
              <w:t xml:space="preserve">Review </w:t>
            </w:r>
            <w:r w:rsidR="00BE3DDE">
              <w:rPr>
                <w:rFonts w:ascii="Arial" w:hAnsi="Arial" w:cs="Arial"/>
              </w:rPr>
              <w:t>d</w:t>
            </w:r>
            <w:r>
              <w:rPr>
                <w:rFonts w:ascii="Arial" w:hAnsi="Arial" w:cs="Arial"/>
              </w:rPr>
              <w:t>ate</w:t>
            </w:r>
          </w:p>
        </w:tc>
        <w:tc>
          <w:tcPr>
            <w:tcW w:w="3654" w:type="dxa"/>
          </w:tcPr>
          <w:p w14:paraId="146A32A0" w14:textId="389B9CB6" w:rsidR="00DB04D7" w:rsidRDefault="000854C8" w:rsidP="00DB04D7">
            <w:pPr>
              <w:rPr>
                <w:rFonts w:ascii="Arial" w:hAnsi="Arial" w:cs="Arial"/>
              </w:rPr>
            </w:pPr>
            <w:r>
              <w:rPr>
                <w:rFonts w:ascii="Arial" w:hAnsi="Arial" w:cs="Arial"/>
              </w:rPr>
              <w:t>Ju</w:t>
            </w:r>
            <w:r w:rsidR="001F0FE9">
              <w:rPr>
                <w:rFonts w:ascii="Arial" w:hAnsi="Arial" w:cs="Arial"/>
              </w:rPr>
              <w:t>ly</w:t>
            </w:r>
            <w:r w:rsidR="00A135F0">
              <w:rPr>
                <w:rFonts w:ascii="Arial" w:hAnsi="Arial" w:cs="Arial"/>
              </w:rPr>
              <w:t xml:space="preserve"> 202</w:t>
            </w:r>
            <w:r w:rsidR="00F957AF">
              <w:rPr>
                <w:rFonts w:ascii="Arial" w:hAnsi="Arial" w:cs="Arial"/>
              </w:rPr>
              <w:t>8</w:t>
            </w:r>
          </w:p>
        </w:tc>
      </w:tr>
    </w:tbl>
    <w:p w14:paraId="4D82164E" w14:textId="77777777" w:rsidR="00DB04D7" w:rsidRDefault="00DB04D7" w:rsidP="00DB04D7">
      <w:pPr>
        <w:rPr>
          <w:rFonts w:ascii="Arial" w:hAnsi="Arial" w:cs="Arial"/>
        </w:rPr>
      </w:pPr>
    </w:p>
    <w:p w14:paraId="129E7E4A" w14:textId="77777777" w:rsidR="002E6BD9" w:rsidRDefault="002E6BD9">
      <w:pPr>
        <w:rPr>
          <w:rFonts w:ascii="Arial" w:hAnsi="Arial" w:cs="Arial"/>
        </w:rPr>
      </w:pPr>
      <w:r>
        <w:rPr>
          <w:rFonts w:ascii="Arial" w:hAnsi="Arial" w:cs="Arial"/>
        </w:rPr>
        <w:br w:type="page"/>
      </w:r>
    </w:p>
    <w:p w14:paraId="655F8917" w14:textId="77777777" w:rsidR="00DB04D7" w:rsidRDefault="00DB04D7" w:rsidP="00DB04D7">
      <w:pPr>
        <w:rPr>
          <w:rFonts w:ascii="Arial" w:hAnsi="Arial" w:cs="Arial"/>
        </w:rPr>
      </w:pPr>
      <w:r>
        <w:rPr>
          <w:rFonts w:ascii="Arial" w:hAnsi="Arial" w:cs="Arial"/>
        </w:rPr>
        <w:lastRenderedPageBreak/>
        <w:t>Contents</w:t>
      </w:r>
    </w:p>
    <w:p w14:paraId="1D1B17A4" w14:textId="77777777" w:rsidR="002E6BD9" w:rsidRDefault="002E6BD9" w:rsidP="00DB04D7">
      <w:pPr>
        <w:rPr>
          <w:rFonts w:ascii="Arial" w:hAnsi="Arial" w:cs="Arial"/>
        </w:rPr>
      </w:pPr>
    </w:p>
    <w:tbl>
      <w:tblPr>
        <w:tblStyle w:val="TableGrid"/>
        <w:tblW w:w="8471" w:type="dxa"/>
        <w:tblLook w:val="04A0" w:firstRow="1" w:lastRow="0" w:firstColumn="1" w:lastColumn="0" w:noHBand="0" w:noVBand="1"/>
      </w:tblPr>
      <w:tblGrid>
        <w:gridCol w:w="534"/>
        <w:gridCol w:w="6520"/>
        <w:gridCol w:w="1417"/>
      </w:tblGrid>
      <w:tr w:rsidR="00DB04D7" w14:paraId="70A0D040" w14:textId="77777777" w:rsidTr="00D41DF7">
        <w:tc>
          <w:tcPr>
            <w:tcW w:w="534" w:type="dxa"/>
          </w:tcPr>
          <w:p w14:paraId="3366B1B7" w14:textId="77777777" w:rsidR="00DB04D7" w:rsidRDefault="00DB04D7" w:rsidP="00DB04D7">
            <w:pPr>
              <w:rPr>
                <w:rFonts w:ascii="Arial" w:hAnsi="Arial" w:cs="Arial"/>
              </w:rPr>
            </w:pPr>
          </w:p>
        </w:tc>
        <w:tc>
          <w:tcPr>
            <w:tcW w:w="6520" w:type="dxa"/>
          </w:tcPr>
          <w:p w14:paraId="05BC89BC" w14:textId="77777777" w:rsidR="00DB04D7" w:rsidRDefault="00DB04D7" w:rsidP="00DB04D7">
            <w:pPr>
              <w:rPr>
                <w:rFonts w:ascii="Arial" w:hAnsi="Arial" w:cs="Arial"/>
              </w:rPr>
            </w:pPr>
          </w:p>
        </w:tc>
        <w:tc>
          <w:tcPr>
            <w:tcW w:w="1417" w:type="dxa"/>
          </w:tcPr>
          <w:p w14:paraId="2CFC9304" w14:textId="77777777" w:rsidR="00DB04D7" w:rsidRDefault="00DB04D7" w:rsidP="00C873B3">
            <w:pPr>
              <w:jc w:val="center"/>
              <w:rPr>
                <w:rFonts w:ascii="Arial" w:hAnsi="Arial" w:cs="Arial"/>
              </w:rPr>
            </w:pPr>
            <w:r>
              <w:rPr>
                <w:rFonts w:ascii="Arial" w:hAnsi="Arial" w:cs="Arial"/>
              </w:rPr>
              <w:t>Page</w:t>
            </w:r>
          </w:p>
        </w:tc>
      </w:tr>
      <w:tr w:rsidR="00DB04D7" w14:paraId="4A29F77C" w14:textId="77777777" w:rsidTr="00D41DF7">
        <w:tc>
          <w:tcPr>
            <w:tcW w:w="534" w:type="dxa"/>
          </w:tcPr>
          <w:p w14:paraId="6462123F" w14:textId="77777777" w:rsidR="00DB04D7" w:rsidRDefault="00DB04D7" w:rsidP="00DB04D7">
            <w:pPr>
              <w:rPr>
                <w:rFonts w:ascii="Arial" w:hAnsi="Arial" w:cs="Arial"/>
              </w:rPr>
            </w:pPr>
            <w:r>
              <w:rPr>
                <w:rFonts w:ascii="Arial" w:hAnsi="Arial" w:cs="Arial"/>
              </w:rPr>
              <w:t>1.</w:t>
            </w:r>
          </w:p>
        </w:tc>
        <w:tc>
          <w:tcPr>
            <w:tcW w:w="6520" w:type="dxa"/>
          </w:tcPr>
          <w:p w14:paraId="2162E36A" w14:textId="77777777" w:rsidR="00DB04D7" w:rsidRDefault="00D41DF7" w:rsidP="00DB04D7">
            <w:pPr>
              <w:rPr>
                <w:rFonts w:ascii="Arial" w:hAnsi="Arial" w:cs="Arial"/>
              </w:rPr>
            </w:pPr>
            <w:r>
              <w:rPr>
                <w:rFonts w:ascii="Arial" w:hAnsi="Arial" w:cs="Arial"/>
              </w:rPr>
              <w:t>What this policy is about and why we need it</w:t>
            </w:r>
          </w:p>
        </w:tc>
        <w:tc>
          <w:tcPr>
            <w:tcW w:w="1417" w:type="dxa"/>
          </w:tcPr>
          <w:p w14:paraId="69BB1BE4" w14:textId="4345F969" w:rsidR="00DB04D7" w:rsidRPr="000854C8" w:rsidRDefault="005902D4" w:rsidP="00C873B3">
            <w:pPr>
              <w:jc w:val="center"/>
              <w:rPr>
                <w:rFonts w:ascii="Arial" w:hAnsi="Arial" w:cs="Arial"/>
              </w:rPr>
            </w:pPr>
            <w:r w:rsidRPr="000854C8">
              <w:rPr>
                <w:rFonts w:ascii="Arial" w:hAnsi="Arial" w:cs="Arial"/>
              </w:rPr>
              <w:t>3</w:t>
            </w:r>
          </w:p>
        </w:tc>
      </w:tr>
      <w:tr w:rsidR="00DB04D7" w14:paraId="33D60CAF" w14:textId="77777777" w:rsidTr="00D41DF7">
        <w:tc>
          <w:tcPr>
            <w:tcW w:w="534" w:type="dxa"/>
          </w:tcPr>
          <w:p w14:paraId="47081AFA" w14:textId="77777777" w:rsidR="00DB04D7" w:rsidRDefault="00DB04D7" w:rsidP="00DB04D7">
            <w:pPr>
              <w:rPr>
                <w:rFonts w:ascii="Arial" w:hAnsi="Arial" w:cs="Arial"/>
              </w:rPr>
            </w:pPr>
            <w:r>
              <w:rPr>
                <w:rFonts w:ascii="Arial" w:hAnsi="Arial" w:cs="Arial"/>
              </w:rPr>
              <w:t>2.</w:t>
            </w:r>
          </w:p>
        </w:tc>
        <w:tc>
          <w:tcPr>
            <w:tcW w:w="6520" w:type="dxa"/>
          </w:tcPr>
          <w:p w14:paraId="1CFFB4E0" w14:textId="77777777" w:rsidR="00DB04D7" w:rsidRDefault="00D41DF7" w:rsidP="00DB04D7">
            <w:pPr>
              <w:rPr>
                <w:rFonts w:ascii="Arial" w:hAnsi="Arial" w:cs="Arial"/>
              </w:rPr>
            </w:pPr>
            <w:r>
              <w:rPr>
                <w:rFonts w:ascii="Arial" w:hAnsi="Arial" w:cs="Arial"/>
              </w:rPr>
              <w:t>Who does this policy apply to</w:t>
            </w:r>
          </w:p>
        </w:tc>
        <w:tc>
          <w:tcPr>
            <w:tcW w:w="1417" w:type="dxa"/>
          </w:tcPr>
          <w:p w14:paraId="18CAB6DD" w14:textId="142D2E30" w:rsidR="00A5298F" w:rsidRPr="000854C8" w:rsidRDefault="005902D4" w:rsidP="00C873B3">
            <w:pPr>
              <w:jc w:val="center"/>
              <w:rPr>
                <w:rFonts w:ascii="Arial" w:hAnsi="Arial" w:cs="Arial"/>
              </w:rPr>
            </w:pPr>
            <w:r w:rsidRPr="000854C8">
              <w:rPr>
                <w:rFonts w:ascii="Arial" w:hAnsi="Arial" w:cs="Arial"/>
              </w:rPr>
              <w:t>3</w:t>
            </w:r>
          </w:p>
        </w:tc>
      </w:tr>
      <w:tr w:rsidR="00DB04D7" w14:paraId="25D93E7B" w14:textId="77777777" w:rsidTr="00D41DF7">
        <w:tc>
          <w:tcPr>
            <w:tcW w:w="534" w:type="dxa"/>
          </w:tcPr>
          <w:p w14:paraId="35B16B98" w14:textId="77777777" w:rsidR="00DB04D7" w:rsidRDefault="00DB04D7" w:rsidP="00DB04D7">
            <w:pPr>
              <w:rPr>
                <w:rFonts w:ascii="Arial" w:hAnsi="Arial" w:cs="Arial"/>
              </w:rPr>
            </w:pPr>
            <w:r>
              <w:rPr>
                <w:rFonts w:ascii="Arial" w:hAnsi="Arial" w:cs="Arial"/>
              </w:rPr>
              <w:t>3.</w:t>
            </w:r>
          </w:p>
        </w:tc>
        <w:tc>
          <w:tcPr>
            <w:tcW w:w="6520" w:type="dxa"/>
          </w:tcPr>
          <w:p w14:paraId="72796DC6" w14:textId="77777777" w:rsidR="00DB04D7" w:rsidRDefault="00D41DF7" w:rsidP="00DB04D7">
            <w:pPr>
              <w:rPr>
                <w:rFonts w:ascii="Arial" w:hAnsi="Arial" w:cs="Arial"/>
              </w:rPr>
            </w:pPr>
            <w:r>
              <w:rPr>
                <w:rFonts w:ascii="Arial" w:hAnsi="Arial" w:cs="Arial"/>
              </w:rPr>
              <w:t>Our policy is…</w:t>
            </w:r>
          </w:p>
        </w:tc>
        <w:tc>
          <w:tcPr>
            <w:tcW w:w="1417" w:type="dxa"/>
          </w:tcPr>
          <w:p w14:paraId="377530AD" w14:textId="09F1939D" w:rsidR="00DB04D7" w:rsidRPr="000854C8" w:rsidRDefault="005902D4" w:rsidP="00C873B3">
            <w:pPr>
              <w:jc w:val="center"/>
              <w:rPr>
                <w:rFonts w:ascii="Arial" w:hAnsi="Arial" w:cs="Arial"/>
              </w:rPr>
            </w:pPr>
            <w:r w:rsidRPr="000854C8">
              <w:rPr>
                <w:rFonts w:ascii="Arial" w:hAnsi="Arial" w:cs="Arial"/>
              </w:rPr>
              <w:t>3-5</w:t>
            </w:r>
          </w:p>
        </w:tc>
      </w:tr>
      <w:tr w:rsidR="00D41DF7" w14:paraId="4B0242C3" w14:textId="77777777" w:rsidTr="00D41DF7">
        <w:tc>
          <w:tcPr>
            <w:tcW w:w="534" w:type="dxa"/>
          </w:tcPr>
          <w:p w14:paraId="1A3EC229" w14:textId="77777777" w:rsidR="00D41DF7" w:rsidRDefault="00D41DF7" w:rsidP="00DB04D7">
            <w:pPr>
              <w:rPr>
                <w:rFonts w:ascii="Arial" w:hAnsi="Arial" w:cs="Arial"/>
              </w:rPr>
            </w:pPr>
            <w:r>
              <w:rPr>
                <w:rFonts w:ascii="Arial" w:hAnsi="Arial" w:cs="Arial"/>
              </w:rPr>
              <w:t>4.</w:t>
            </w:r>
          </w:p>
        </w:tc>
        <w:tc>
          <w:tcPr>
            <w:tcW w:w="6520" w:type="dxa"/>
          </w:tcPr>
          <w:p w14:paraId="74AB71B0" w14:textId="77777777" w:rsidR="00D41DF7" w:rsidRDefault="00D41DF7" w:rsidP="00DB04D7">
            <w:pPr>
              <w:rPr>
                <w:rFonts w:ascii="Arial" w:hAnsi="Arial" w:cs="Arial"/>
              </w:rPr>
            </w:pPr>
            <w:r>
              <w:rPr>
                <w:rFonts w:ascii="Arial" w:hAnsi="Arial" w:cs="Arial"/>
              </w:rPr>
              <w:t>How we will monitor this policy</w:t>
            </w:r>
          </w:p>
        </w:tc>
        <w:tc>
          <w:tcPr>
            <w:tcW w:w="1417" w:type="dxa"/>
          </w:tcPr>
          <w:p w14:paraId="7035621F" w14:textId="0B6261ED" w:rsidR="00D41DF7" w:rsidRPr="000854C8" w:rsidRDefault="005902D4" w:rsidP="00C873B3">
            <w:pPr>
              <w:jc w:val="center"/>
              <w:rPr>
                <w:rFonts w:ascii="Arial" w:hAnsi="Arial" w:cs="Arial"/>
              </w:rPr>
            </w:pPr>
            <w:r w:rsidRPr="000854C8">
              <w:rPr>
                <w:rFonts w:ascii="Arial" w:hAnsi="Arial" w:cs="Arial"/>
              </w:rPr>
              <w:t>5</w:t>
            </w:r>
          </w:p>
        </w:tc>
      </w:tr>
      <w:tr w:rsidR="00D41DF7" w14:paraId="3E04544A" w14:textId="77777777" w:rsidTr="00D41DF7">
        <w:tc>
          <w:tcPr>
            <w:tcW w:w="534" w:type="dxa"/>
          </w:tcPr>
          <w:p w14:paraId="30C8044A" w14:textId="77777777" w:rsidR="00D41DF7" w:rsidRDefault="00D41DF7" w:rsidP="00DB04D7">
            <w:pPr>
              <w:rPr>
                <w:rFonts w:ascii="Arial" w:hAnsi="Arial" w:cs="Arial"/>
              </w:rPr>
            </w:pPr>
            <w:r>
              <w:rPr>
                <w:rFonts w:ascii="Arial" w:hAnsi="Arial" w:cs="Arial"/>
              </w:rPr>
              <w:t>5.</w:t>
            </w:r>
          </w:p>
        </w:tc>
        <w:tc>
          <w:tcPr>
            <w:tcW w:w="6520" w:type="dxa"/>
          </w:tcPr>
          <w:p w14:paraId="04594F5F" w14:textId="77777777" w:rsidR="00D41DF7" w:rsidRDefault="00D41DF7" w:rsidP="00DB04D7">
            <w:pPr>
              <w:rPr>
                <w:rFonts w:ascii="Arial" w:hAnsi="Arial" w:cs="Arial"/>
              </w:rPr>
            </w:pPr>
            <w:r>
              <w:rPr>
                <w:rFonts w:ascii="Arial" w:hAnsi="Arial" w:cs="Arial"/>
              </w:rPr>
              <w:t>Procedures and other documents that link to this policy</w:t>
            </w:r>
          </w:p>
        </w:tc>
        <w:tc>
          <w:tcPr>
            <w:tcW w:w="1417" w:type="dxa"/>
          </w:tcPr>
          <w:p w14:paraId="7146A3BC" w14:textId="656D2A6A" w:rsidR="00D41DF7" w:rsidRPr="000854C8" w:rsidRDefault="005902D4" w:rsidP="00C873B3">
            <w:pPr>
              <w:jc w:val="center"/>
              <w:rPr>
                <w:rFonts w:ascii="Arial" w:hAnsi="Arial" w:cs="Arial"/>
              </w:rPr>
            </w:pPr>
            <w:r w:rsidRPr="000854C8">
              <w:rPr>
                <w:rFonts w:ascii="Arial" w:hAnsi="Arial" w:cs="Arial"/>
              </w:rPr>
              <w:t>5</w:t>
            </w:r>
          </w:p>
        </w:tc>
      </w:tr>
      <w:tr w:rsidR="00D41DF7" w14:paraId="7467424A" w14:textId="77777777" w:rsidTr="00D41DF7">
        <w:tc>
          <w:tcPr>
            <w:tcW w:w="534" w:type="dxa"/>
          </w:tcPr>
          <w:p w14:paraId="4722716D" w14:textId="77777777" w:rsidR="00D41DF7" w:rsidRDefault="00D41DF7" w:rsidP="00DB04D7">
            <w:pPr>
              <w:rPr>
                <w:rFonts w:ascii="Arial" w:hAnsi="Arial" w:cs="Arial"/>
              </w:rPr>
            </w:pPr>
            <w:r>
              <w:rPr>
                <w:rFonts w:ascii="Arial" w:hAnsi="Arial" w:cs="Arial"/>
              </w:rPr>
              <w:t>6.</w:t>
            </w:r>
          </w:p>
        </w:tc>
        <w:tc>
          <w:tcPr>
            <w:tcW w:w="6520" w:type="dxa"/>
          </w:tcPr>
          <w:p w14:paraId="0F663493" w14:textId="77777777" w:rsidR="00D41DF7" w:rsidRDefault="00D41DF7" w:rsidP="00DB04D7">
            <w:pPr>
              <w:rPr>
                <w:rFonts w:ascii="Arial" w:hAnsi="Arial" w:cs="Arial"/>
              </w:rPr>
            </w:pPr>
            <w:r>
              <w:rPr>
                <w:rFonts w:ascii="Arial" w:hAnsi="Arial" w:cs="Arial"/>
              </w:rPr>
              <w:t>Links to other policies, legislation and regulations</w:t>
            </w:r>
          </w:p>
        </w:tc>
        <w:tc>
          <w:tcPr>
            <w:tcW w:w="1417" w:type="dxa"/>
          </w:tcPr>
          <w:p w14:paraId="5EFB93F0" w14:textId="5A9549EA" w:rsidR="00D41DF7" w:rsidRPr="000854C8" w:rsidRDefault="000854C8" w:rsidP="00C873B3">
            <w:pPr>
              <w:jc w:val="center"/>
              <w:rPr>
                <w:rFonts w:ascii="Arial" w:hAnsi="Arial" w:cs="Arial"/>
              </w:rPr>
            </w:pPr>
            <w:r w:rsidRPr="000854C8">
              <w:rPr>
                <w:rFonts w:ascii="Arial" w:hAnsi="Arial" w:cs="Arial"/>
              </w:rPr>
              <w:t>6</w:t>
            </w:r>
          </w:p>
        </w:tc>
      </w:tr>
      <w:tr w:rsidR="00D41DF7" w14:paraId="56DD88DB" w14:textId="77777777" w:rsidTr="00D41DF7">
        <w:tc>
          <w:tcPr>
            <w:tcW w:w="534" w:type="dxa"/>
          </w:tcPr>
          <w:p w14:paraId="3867047F" w14:textId="77777777" w:rsidR="00D41DF7" w:rsidRDefault="00D41DF7" w:rsidP="00DB04D7">
            <w:pPr>
              <w:rPr>
                <w:rFonts w:ascii="Arial" w:hAnsi="Arial" w:cs="Arial"/>
              </w:rPr>
            </w:pPr>
            <w:r>
              <w:rPr>
                <w:rFonts w:ascii="Arial" w:hAnsi="Arial" w:cs="Arial"/>
              </w:rPr>
              <w:t>7.</w:t>
            </w:r>
          </w:p>
        </w:tc>
        <w:tc>
          <w:tcPr>
            <w:tcW w:w="6520" w:type="dxa"/>
          </w:tcPr>
          <w:p w14:paraId="63246077" w14:textId="77777777" w:rsidR="00D41DF7" w:rsidRDefault="00D41DF7" w:rsidP="00DB04D7">
            <w:pPr>
              <w:rPr>
                <w:rFonts w:ascii="Arial" w:hAnsi="Arial" w:cs="Arial"/>
              </w:rPr>
            </w:pPr>
            <w:r>
              <w:rPr>
                <w:rFonts w:ascii="Arial" w:hAnsi="Arial" w:cs="Arial"/>
              </w:rPr>
              <w:t>When this policy will be reviewed</w:t>
            </w:r>
          </w:p>
        </w:tc>
        <w:tc>
          <w:tcPr>
            <w:tcW w:w="1417" w:type="dxa"/>
          </w:tcPr>
          <w:p w14:paraId="05959764" w14:textId="49087CB5" w:rsidR="00D41DF7" w:rsidRPr="000854C8" w:rsidRDefault="005902D4" w:rsidP="00C873B3">
            <w:pPr>
              <w:jc w:val="center"/>
              <w:rPr>
                <w:rFonts w:ascii="Arial" w:hAnsi="Arial" w:cs="Arial"/>
              </w:rPr>
            </w:pPr>
            <w:r w:rsidRPr="000854C8">
              <w:rPr>
                <w:rFonts w:ascii="Arial" w:hAnsi="Arial" w:cs="Arial"/>
              </w:rPr>
              <w:t>6</w:t>
            </w:r>
          </w:p>
        </w:tc>
      </w:tr>
      <w:tr w:rsidR="00D41DF7" w14:paraId="1275A370" w14:textId="77777777" w:rsidTr="00D41DF7">
        <w:tc>
          <w:tcPr>
            <w:tcW w:w="534" w:type="dxa"/>
          </w:tcPr>
          <w:p w14:paraId="0BD815E0" w14:textId="77777777" w:rsidR="00D41DF7" w:rsidRDefault="00D41DF7" w:rsidP="00DB04D7">
            <w:pPr>
              <w:rPr>
                <w:rFonts w:ascii="Arial" w:hAnsi="Arial" w:cs="Arial"/>
              </w:rPr>
            </w:pPr>
            <w:r>
              <w:rPr>
                <w:rFonts w:ascii="Arial" w:hAnsi="Arial" w:cs="Arial"/>
              </w:rPr>
              <w:t>8.</w:t>
            </w:r>
          </w:p>
        </w:tc>
        <w:tc>
          <w:tcPr>
            <w:tcW w:w="6520" w:type="dxa"/>
          </w:tcPr>
          <w:p w14:paraId="7BCBDD75" w14:textId="77777777" w:rsidR="00D41DF7" w:rsidRDefault="00D41DF7" w:rsidP="00DB04D7">
            <w:pPr>
              <w:rPr>
                <w:rFonts w:ascii="Arial" w:hAnsi="Arial" w:cs="Arial"/>
              </w:rPr>
            </w:pPr>
            <w:r>
              <w:rPr>
                <w:rFonts w:ascii="Arial" w:hAnsi="Arial" w:cs="Arial"/>
              </w:rPr>
              <w:t>Jargon Buster</w:t>
            </w:r>
          </w:p>
        </w:tc>
        <w:tc>
          <w:tcPr>
            <w:tcW w:w="1417" w:type="dxa"/>
          </w:tcPr>
          <w:p w14:paraId="56FBBC5A" w14:textId="26AEAE1E" w:rsidR="00D41DF7" w:rsidRPr="000854C8" w:rsidRDefault="005902D4" w:rsidP="00C873B3">
            <w:pPr>
              <w:jc w:val="center"/>
              <w:rPr>
                <w:rFonts w:ascii="Arial" w:hAnsi="Arial" w:cs="Arial"/>
              </w:rPr>
            </w:pPr>
            <w:r w:rsidRPr="000854C8">
              <w:rPr>
                <w:rFonts w:ascii="Arial" w:hAnsi="Arial" w:cs="Arial"/>
              </w:rPr>
              <w:t>6</w:t>
            </w:r>
          </w:p>
        </w:tc>
      </w:tr>
    </w:tbl>
    <w:p w14:paraId="7E892CB6" w14:textId="77777777" w:rsidR="00DB04D7" w:rsidRDefault="00DB04D7" w:rsidP="00DB04D7">
      <w:pPr>
        <w:rPr>
          <w:rFonts w:ascii="Arial" w:hAnsi="Arial" w:cs="Arial"/>
        </w:rPr>
      </w:pPr>
    </w:p>
    <w:p w14:paraId="6F85397A" w14:textId="77777777" w:rsidR="007348E6" w:rsidRDefault="007348E6">
      <w:pPr>
        <w:rPr>
          <w:rFonts w:ascii="Arial" w:hAnsi="Arial" w:cs="Arial"/>
        </w:rPr>
      </w:pPr>
      <w:r>
        <w:rPr>
          <w:rFonts w:ascii="Arial" w:hAnsi="Arial" w:cs="Arial"/>
        </w:rPr>
        <w:br w:type="page"/>
      </w:r>
    </w:p>
    <w:p w14:paraId="64FAE4CB" w14:textId="77777777" w:rsidR="007348E6" w:rsidRPr="00AC76E3" w:rsidRDefault="00591674" w:rsidP="7CF82FE7">
      <w:pPr>
        <w:rPr>
          <w:rFonts w:ascii="Arial" w:hAnsi="Arial" w:cs="Arial"/>
          <w:b/>
          <w:bCs/>
        </w:rPr>
      </w:pPr>
      <w:r w:rsidRPr="7CF82FE7">
        <w:rPr>
          <w:rFonts w:ascii="Arial" w:hAnsi="Arial" w:cs="Arial"/>
          <w:b/>
          <w:bCs/>
        </w:rPr>
        <w:lastRenderedPageBreak/>
        <w:t>1.</w:t>
      </w:r>
      <w:r>
        <w:tab/>
      </w:r>
      <w:r w:rsidR="003E3793" w:rsidRPr="7CF82FE7">
        <w:rPr>
          <w:rFonts w:ascii="Arial" w:hAnsi="Arial" w:cs="Arial"/>
          <w:b/>
          <w:bCs/>
        </w:rPr>
        <w:t>What this policy is about and why we need it</w:t>
      </w:r>
      <w:r w:rsidR="006B4F03" w:rsidRPr="7CF82FE7">
        <w:rPr>
          <w:rFonts w:ascii="Arial" w:hAnsi="Arial" w:cs="Arial"/>
          <w:b/>
          <w:bCs/>
        </w:rPr>
        <w:t>.</w:t>
      </w:r>
    </w:p>
    <w:p w14:paraId="08283A1C" w14:textId="28AB2D57" w:rsidR="006B4F03" w:rsidRPr="004F362F" w:rsidRDefault="006B4F03">
      <w:pPr>
        <w:rPr>
          <w:rFonts w:ascii="Arial" w:hAnsi="Arial" w:cs="Arial"/>
          <w:i/>
          <w:highlight w:val="yellow"/>
        </w:rPr>
      </w:pPr>
    </w:p>
    <w:p w14:paraId="146713FE" w14:textId="47751757" w:rsidR="00744C94" w:rsidRDefault="007005E8" w:rsidP="007367DC">
      <w:pPr>
        <w:rPr>
          <w:rFonts w:ascii="Arial" w:hAnsi="Arial" w:cs="Arial"/>
          <w:sz w:val="22"/>
          <w:szCs w:val="22"/>
        </w:rPr>
      </w:pPr>
      <w:r w:rsidRPr="007367DC">
        <w:rPr>
          <w:rFonts w:ascii="Arial" w:hAnsi="Arial" w:cs="Arial"/>
          <w:sz w:val="22"/>
          <w:szCs w:val="22"/>
        </w:rPr>
        <w:t xml:space="preserve">It is recognised that </w:t>
      </w:r>
      <w:r w:rsidR="003C7E7D">
        <w:rPr>
          <w:rFonts w:ascii="Arial" w:hAnsi="Arial" w:cs="Arial"/>
          <w:sz w:val="22"/>
          <w:szCs w:val="22"/>
        </w:rPr>
        <w:t>domestic abuse (</w:t>
      </w:r>
      <w:r w:rsidR="00AA0C1F">
        <w:rPr>
          <w:rFonts w:ascii="Arial" w:hAnsi="Arial" w:cs="Arial"/>
          <w:sz w:val="22"/>
          <w:szCs w:val="22"/>
        </w:rPr>
        <w:t>DA</w:t>
      </w:r>
      <w:r w:rsidR="003C7E7D">
        <w:rPr>
          <w:rFonts w:ascii="Arial" w:hAnsi="Arial" w:cs="Arial"/>
          <w:sz w:val="22"/>
          <w:szCs w:val="22"/>
        </w:rPr>
        <w:t>)</w:t>
      </w:r>
      <w:r w:rsidRPr="007367DC">
        <w:rPr>
          <w:rFonts w:ascii="Arial" w:hAnsi="Arial" w:cs="Arial"/>
          <w:sz w:val="22"/>
          <w:szCs w:val="22"/>
        </w:rPr>
        <w:t xml:space="preserve"> occurs in all communities</w:t>
      </w:r>
      <w:r w:rsidR="00FD321F">
        <w:rPr>
          <w:rFonts w:ascii="Arial" w:hAnsi="Arial" w:cs="Arial"/>
          <w:sz w:val="22"/>
          <w:szCs w:val="22"/>
        </w:rPr>
        <w:t>,</w:t>
      </w:r>
      <w:r w:rsidRPr="007367DC">
        <w:rPr>
          <w:rFonts w:ascii="Arial" w:hAnsi="Arial" w:cs="Arial"/>
          <w:sz w:val="22"/>
          <w:szCs w:val="22"/>
        </w:rPr>
        <w:t xml:space="preserve"> affects people of all </w:t>
      </w:r>
      <w:r w:rsidR="00FD321F" w:rsidRPr="007367DC">
        <w:rPr>
          <w:rFonts w:ascii="Arial" w:hAnsi="Arial" w:cs="Arial"/>
          <w:sz w:val="22"/>
          <w:szCs w:val="22"/>
        </w:rPr>
        <w:t>background</w:t>
      </w:r>
      <w:r w:rsidR="00FD321F">
        <w:rPr>
          <w:rFonts w:ascii="Arial" w:hAnsi="Arial" w:cs="Arial"/>
          <w:sz w:val="22"/>
          <w:szCs w:val="22"/>
        </w:rPr>
        <w:t>s</w:t>
      </w:r>
      <w:r w:rsidR="003C7E7D">
        <w:rPr>
          <w:rFonts w:ascii="Arial" w:hAnsi="Arial" w:cs="Arial"/>
          <w:sz w:val="22"/>
          <w:szCs w:val="22"/>
        </w:rPr>
        <w:t>,</w:t>
      </w:r>
      <w:r w:rsidR="002A4A6F">
        <w:rPr>
          <w:rFonts w:ascii="Arial" w:hAnsi="Arial" w:cs="Arial"/>
          <w:sz w:val="22"/>
          <w:szCs w:val="22"/>
        </w:rPr>
        <w:t xml:space="preserve"> </w:t>
      </w:r>
      <w:r w:rsidR="003C7E7D">
        <w:rPr>
          <w:rFonts w:ascii="Arial" w:hAnsi="Arial" w:cs="Arial"/>
          <w:sz w:val="22"/>
          <w:szCs w:val="22"/>
        </w:rPr>
        <w:t>with</w:t>
      </w:r>
      <w:r w:rsidR="00FD321F">
        <w:rPr>
          <w:rFonts w:ascii="Arial" w:hAnsi="Arial" w:cs="Arial"/>
          <w:sz w:val="22"/>
          <w:szCs w:val="22"/>
        </w:rPr>
        <w:t xml:space="preserve"> incidents</w:t>
      </w:r>
      <w:r w:rsidR="00320DE6">
        <w:rPr>
          <w:rFonts w:ascii="Arial" w:hAnsi="Arial" w:cs="Arial"/>
          <w:sz w:val="22"/>
          <w:szCs w:val="22"/>
        </w:rPr>
        <w:t xml:space="preserve"> </w:t>
      </w:r>
      <w:r w:rsidR="007367DC" w:rsidRPr="007367DC">
        <w:rPr>
          <w:rFonts w:ascii="Arial" w:hAnsi="Arial" w:cs="Arial"/>
          <w:sz w:val="22"/>
          <w:szCs w:val="22"/>
        </w:rPr>
        <w:t>likely to occur within the home</w:t>
      </w:r>
      <w:r w:rsidR="00D51484">
        <w:rPr>
          <w:rFonts w:ascii="Arial" w:hAnsi="Arial" w:cs="Arial"/>
          <w:sz w:val="22"/>
          <w:szCs w:val="22"/>
        </w:rPr>
        <w:t xml:space="preserve"> environment</w:t>
      </w:r>
      <w:r w:rsidR="002A4A6F">
        <w:rPr>
          <w:rFonts w:ascii="Arial" w:hAnsi="Arial" w:cs="Arial"/>
          <w:sz w:val="22"/>
          <w:szCs w:val="22"/>
        </w:rPr>
        <w:t xml:space="preserve">. DA often has </w:t>
      </w:r>
      <w:r w:rsidR="002A4A6F" w:rsidRPr="007367DC">
        <w:rPr>
          <w:rFonts w:ascii="Arial" w:hAnsi="Arial" w:cs="Arial"/>
          <w:sz w:val="22"/>
          <w:szCs w:val="22"/>
        </w:rPr>
        <w:t xml:space="preserve">a devastating impact on </w:t>
      </w:r>
      <w:r w:rsidR="00320DE6" w:rsidRPr="007367DC">
        <w:rPr>
          <w:rFonts w:ascii="Arial" w:hAnsi="Arial" w:cs="Arial"/>
          <w:sz w:val="22"/>
          <w:szCs w:val="22"/>
        </w:rPr>
        <w:t>people</w:t>
      </w:r>
      <w:r w:rsidR="00320DE6">
        <w:rPr>
          <w:rFonts w:ascii="Arial" w:hAnsi="Arial" w:cs="Arial"/>
          <w:sz w:val="22"/>
          <w:szCs w:val="22"/>
        </w:rPr>
        <w:t>’s</w:t>
      </w:r>
      <w:r w:rsidR="002A4A6F" w:rsidRPr="007367DC">
        <w:rPr>
          <w:rFonts w:ascii="Arial" w:hAnsi="Arial" w:cs="Arial"/>
          <w:sz w:val="22"/>
          <w:szCs w:val="22"/>
        </w:rPr>
        <w:t xml:space="preserve"> lives</w:t>
      </w:r>
      <w:r w:rsidR="002A4A6F">
        <w:rPr>
          <w:rFonts w:ascii="Arial" w:hAnsi="Arial" w:cs="Arial"/>
          <w:sz w:val="22"/>
          <w:szCs w:val="22"/>
        </w:rPr>
        <w:t xml:space="preserve">, including the </w:t>
      </w:r>
      <w:r w:rsidRPr="007367DC">
        <w:rPr>
          <w:rFonts w:ascii="Arial" w:hAnsi="Arial" w:cs="Arial"/>
          <w:sz w:val="22"/>
          <w:szCs w:val="22"/>
        </w:rPr>
        <w:t xml:space="preserve">children and </w:t>
      </w:r>
      <w:r w:rsidR="00D51484">
        <w:rPr>
          <w:rFonts w:ascii="Arial" w:hAnsi="Arial" w:cs="Arial"/>
          <w:sz w:val="22"/>
          <w:szCs w:val="22"/>
        </w:rPr>
        <w:t xml:space="preserve">the </w:t>
      </w:r>
      <w:r w:rsidRPr="007367DC">
        <w:rPr>
          <w:rFonts w:ascii="Arial" w:hAnsi="Arial" w:cs="Arial"/>
          <w:sz w:val="22"/>
          <w:szCs w:val="22"/>
        </w:rPr>
        <w:t>families of those involved.</w:t>
      </w:r>
      <w:r w:rsidR="009B1A82" w:rsidRPr="007367DC">
        <w:rPr>
          <w:rFonts w:ascii="Arial" w:hAnsi="Arial" w:cs="Arial"/>
          <w:sz w:val="22"/>
          <w:szCs w:val="22"/>
        </w:rPr>
        <w:t xml:space="preserve"> </w:t>
      </w:r>
      <w:r w:rsidR="00A16A3F" w:rsidRPr="007367DC">
        <w:rPr>
          <w:rFonts w:ascii="Arial" w:hAnsi="Arial" w:cs="Arial"/>
          <w:sz w:val="22"/>
          <w:szCs w:val="22"/>
        </w:rPr>
        <w:t>We need this policy to ensure we are protecting the safety and welfare of our customers</w:t>
      </w:r>
      <w:r w:rsidR="007367DC" w:rsidRPr="007367DC">
        <w:rPr>
          <w:rFonts w:ascii="Arial" w:hAnsi="Arial" w:cs="Arial"/>
          <w:sz w:val="22"/>
          <w:szCs w:val="22"/>
        </w:rPr>
        <w:t>,</w:t>
      </w:r>
      <w:r w:rsidR="00A16A3F" w:rsidRPr="007367DC">
        <w:rPr>
          <w:rFonts w:ascii="Arial" w:hAnsi="Arial" w:cs="Arial"/>
          <w:sz w:val="22"/>
          <w:szCs w:val="22"/>
        </w:rPr>
        <w:t xml:space="preserve"> their family members</w:t>
      </w:r>
      <w:r w:rsidR="008604F3">
        <w:rPr>
          <w:rFonts w:ascii="Arial" w:hAnsi="Arial" w:cs="Arial"/>
          <w:sz w:val="22"/>
          <w:szCs w:val="22"/>
        </w:rPr>
        <w:t>,</w:t>
      </w:r>
      <w:r w:rsidR="007367DC" w:rsidRPr="007367DC">
        <w:rPr>
          <w:rFonts w:ascii="Arial" w:hAnsi="Arial" w:cs="Arial"/>
          <w:sz w:val="22"/>
          <w:szCs w:val="22"/>
        </w:rPr>
        <w:t xml:space="preserve"> and the wider community</w:t>
      </w:r>
      <w:r w:rsidR="002A4A6F">
        <w:rPr>
          <w:rFonts w:ascii="Arial" w:hAnsi="Arial" w:cs="Arial"/>
          <w:sz w:val="22"/>
          <w:szCs w:val="22"/>
        </w:rPr>
        <w:t>.</w:t>
      </w:r>
    </w:p>
    <w:p w14:paraId="257EEFE6" w14:textId="77777777" w:rsidR="007348E6" w:rsidRPr="00AC76E3" w:rsidRDefault="007348E6">
      <w:pPr>
        <w:rPr>
          <w:rFonts w:ascii="Arial" w:hAnsi="Arial" w:cs="Arial"/>
        </w:rPr>
      </w:pPr>
    </w:p>
    <w:p w14:paraId="11C60D9E" w14:textId="77777777" w:rsidR="007348E6" w:rsidRPr="00AC76E3" w:rsidRDefault="007348E6">
      <w:pPr>
        <w:rPr>
          <w:rFonts w:ascii="Arial" w:hAnsi="Arial" w:cs="Arial"/>
          <w:b/>
        </w:rPr>
      </w:pPr>
      <w:r w:rsidRPr="00AC76E3">
        <w:rPr>
          <w:rFonts w:ascii="Arial" w:hAnsi="Arial" w:cs="Arial"/>
          <w:b/>
        </w:rPr>
        <w:t>2.</w:t>
      </w:r>
      <w:r w:rsidRPr="00AC76E3">
        <w:rPr>
          <w:rFonts w:ascii="Arial" w:hAnsi="Arial" w:cs="Arial"/>
          <w:b/>
        </w:rPr>
        <w:tab/>
      </w:r>
      <w:r w:rsidR="003E3793" w:rsidRPr="00AC76E3">
        <w:rPr>
          <w:rFonts w:ascii="Arial" w:hAnsi="Arial" w:cs="Arial"/>
          <w:b/>
        </w:rPr>
        <w:t>Who does this policy apply to</w:t>
      </w:r>
      <w:r w:rsidR="004B698C" w:rsidRPr="00AC76E3">
        <w:rPr>
          <w:rFonts w:ascii="Arial" w:hAnsi="Arial" w:cs="Arial"/>
          <w:b/>
        </w:rPr>
        <w:t>?</w:t>
      </w:r>
    </w:p>
    <w:p w14:paraId="52FCD358" w14:textId="0807D965" w:rsidR="00313E76" w:rsidRPr="00AC76E3" w:rsidRDefault="006B4F03" w:rsidP="002C24FC">
      <w:pPr>
        <w:rPr>
          <w:rFonts w:ascii="Arial" w:hAnsi="Arial" w:cs="Arial"/>
        </w:rPr>
      </w:pPr>
      <w:r w:rsidRPr="00AC76E3">
        <w:rPr>
          <w:rFonts w:ascii="Arial" w:hAnsi="Arial" w:cs="Arial"/>
        </w:rPr>
        <w:tab/>
      </w:r>
    </w:p>
    <w:p w14:paraId="4002F26A" w14:textId="71E7C2E4" w:rsidR="006B4F03" w:rsidRPr="00AA0C1F" w:rsidRDefault="00313E76" w:rsidP="007005E8">
      <w:pPr>
        <w:rPr>
          <w:rFonts w:ascii="Arial" w:hAnsi="Arial" w:cs="Arial"/>
          <w:sz w:val="22"/>
          <w:szCs w:val="22"/>
        </w:rPr>
      </w:pPr>
      <w:bookmarkStart w:id="0" w:name="_Hlk99698374"/>
      <w:r w:rsidRPr="00AA0C1F">
        <w:rPr>
          <w:rFonts w:ascii="Arial" w:hAnsi="Arial" w:cs="Arial"/>
          <w:sz w:val="22"/>
          <w:szCs w:val="22"/>
        </w:rPr>
        <w:t>Th</w:t>
      </w:r>
      <w:r w:rsidR="000149B0" w:rsidRPr="00AA0C1F">
        <w:rPr>
          <w:rFonts w:ascii="Arial" w:hAnsi="Arial" w:cs="Arial"/>
          <w:sz w:val="22"/>
          <w:szCs w:val="22"/>
        </w:rPr>
        <w:t>is</w:t>
      </w:r>
      <w:r w:rsidR="00A16A3F" w:rsidRPr="00AA0C1F">
        <w:rPr>
          <w:rFonts w:ascii="Arial" w:hAnsi="Arial" w:cs="Arial"/>
          <w:sz w:val="22"/>
          <w:szCs w:val="22"/>
        </w:rPr>
        <w:t xml:space="preserve"> </w:t>
      </w:r>
      <w:r w:rsidR="000149B0" w:rsidRPr="00AA0C1F">
        <w:rPr>
          <w:rFonts w:ascii="Arial" w:hAnsi="Arial" w:cs="Arial"/>
          <w:sz w:val="22"/>
          <w:szCs w:val="22"/>
        </w:rPr>
        <w:t>p</w:t>
      </w:r>
      <w:r w:rsidR="00A16A3F" w:rsidRPr="00AA0C1F">
        <w:rPr>
          <w:rFonts w:ascii="Arial" w:hAnsi="Arial" w:cs="Arial"/>
          <w:sz w:val="22"/>
          <w:szCs w:val="22"/>
        </w:rPr>
        <w:t xml:space="preserve">olicy applies to all Acis people, </w:t>
      </w:r>
      <w:r w:rsidR="000149B0" w:rsidRPr="00AA0C1F">
        <w:rPr>
          <w:rFonts w:ascii="Arial" w:hAnsi="Arial" w:cs="Arial"/>
          <w:sz w:val="22"/>
          <w:szCs w:val="22"/>
        </w:rPr>
        <w:t xml:space="preserve">Board members, </w:t>
      </w:r>
      <w:r w:rsidR="00A16A3F" w:rsidRPr="00AA0C1F">
        <w:rPr>
          <w:rFonts w:ascii="Arial" w:hAnsi="Arial" w:cs="Arial"/>
          <w:sz w:val="22"/>
          <w:szCs w:val="22"/>
        </w:rPr>
        <w:t>contractors</w:t>
      </w:r>
      <w:r w:rsidR="00867D8E" w:rsidRPr="00AA0C1F">
        <w:rPr>
          <w:rFonts w:ascii="Arial" w:hAnsi="Arial" w:cs="Arial"/>
          <w:sz w:val="22"/>
          <w:szCs w:val="22"/>
        </w:rPr>
        <w:t xml:space="preserve">, </w:t>
      </w:r>
      <w:r w:rsidR="00A16A3F" w:rsidRPr="00AA0C1F">
        <w:rPr>
          <w:rFonts w:ascii="Arial" w:hAnsi="Arial" w:cs="Arial"/>
          <w:sz w:val="22"/>
          <w:szCs w:val="22"/>
        </w:rPr>
        <w:t>and customers</w:t>
      </w:r>
      <w:r w:rsidR="004F362F" w:rsidRPr="00AA0C1F">
        <w:rPr>
          <w:rFonts w:ascii="Arial" w:hAnsi="Arial" w:cs="Arial"/>
          <w:sz w:val="22"/>
          <w:szCs w:val="22"/>
        </w:rPr>
        <w:t xml:space="preserve"> </w:t>
      </w:r>
      <w:r w:rsidR="008604F3">
        <w:rPr>
          <w:rFonts w:ascii="Arial" w:hAnsi="Arial" w:cs="Arial"/>
          <w:sz w:val="22"/>
          <w:szCs w:val="22"/>
        </w:rPr>
        <w:t xml:space="preserve">using our services. </w:t>
      </w:r>
    </w:p>
    <w:bookmarkEnd w:id="0"/>
    <w:p w14:paraId="33DFC7DA" w14:textId="77777777" w:rsidR="007348E6" w:rsidRPr="00AC76E3" w:rsidRDefault="007348E6">
      <w:pPr>
        <w:rPr>
          <w:rFonts w:ascii="Arial" w:hAnsi="Arial" w:cs="Arial"/>
        </w:rPr>
      </w:pPr>
    </w:p>
    <w:p w14:paraId="2B02C8D8" w14:textId="6D7F0299" w:rsidR="007348E6" w:rsidRDefault="007348E6">
      <w:pPr>
        <w:rPr>
          <w:rFonts w:ascii="Arial" w:hAnsi="Arial" w:cs="Arial"/>
          <w:b/>
        </w:rPr>
      </w:pPr>
      <w:r w:rsidRPr="00AC76E3">
        <w:rPr>
          <w:rFonts w:ascii="Arial" w:hAnsi="Arial" w:cs="Arial"/>
          <w:b/>
        </w:rPr>
        <w:t>3.</w:t>
      </w:r>
      <w:r w:rsidRPr="00AC76E3">
        <w:rPr>
          <w:rFonts w:ascii="Arial" w:hAnsi="Arial" w:cs="Arial"/>
          <w:b/>
        </w:rPr>
        <w:tab/>
      </w:r>
      <w:r w:rsidR="004B698C" w:rsidRPr="00AC76E3">
        <w:rPr>
          <w:rFonts w:ascii="Arial" w:hAnsi="Arial" w:cs="Arial"/>
          <w:b/>
        </w:rPr>
        <w:t xml:space="preserve">Our policy </w:t>
      </w:r>
      <w:r w:rsidR="00DB084D">
        <w:rPr>
          <w:rFonts w:ascii="Arial" w:hAnsi="Arial" w:cs="Arial"/>
          <w:b/>
        </w:rPr>
        <w:t xml:space="preserve">commitment </w:t>
      </w:r>
    </w:p>
    <w:p w14:paraId="7FCC9E81" w14:textId="67E9ACC1" w:rsidR="00D51484" w:rsidRDefault="00D51484">
      <w:pPr>
        <w:rPr>
          <w:rFonts w:ascii="Arial" w:hAnsi="Arial" w:cs="Arial"/>
          <w:b/>
        </w:rPr>
      </w:pPr>
    </w:p>
    <w:p w14:paraId="0A9553F0" w14:textId="632CA674" w:rsidR="00D51484" w:rsidRPr="00AA0C1F" w:rsidRDefault="009F042D">
      <w:pPr>
        <w:rPr>
          <w:rFonts w:ascii="Arial" w:hAnsi="Arial" w:cs="Arial"/>
          <w:bCs/>
          <w:sz w:val="22"/>
          <w:szCs w:val="22"/>
        </w:rPr>
      </w:pPr>
      <w:r w:rsidRPr="00DC7692">
        <w:rPr>
          <w:rFonts w:ascii="Arial" w:hAnsi="Arial" w:cs="Arial"/>
          <w:sz w:val="22"/>
          <w:szCs w:val="22"/>
        </w:rPr>
        <w:t>We are committed to managing situations where DA is disclosed, recognised</w:t>
      </w:r>
      <w:r w:rsidR="008604F3">
        <w:rPr>
          <w:rFonts w:ascii="Arial" w:hAnsi="Arial" w:cs="Arial"/>
          <w:sz w:val="22"/>
          <w:szCs w:val="22"/>
        </w:rPr>
        <w:t>,</w:t>
      </w:r>
      <w:r w:rsidRPr="00DC7692">
        <w:rPr>
          <w:rFonts w:ascii="Arial" w:hAnsi="Arial" w:cs="Arial"/>
          <w:sz w:val="22"/>
          <w:szCs w:val="22"/>
        </w:rPr>
        <w:t xml:space="preserve"> or reporte</w:t>
      </w:r>
      <w:r>
        <w:rPr>
          <w:rFonts w:ascii="Arial" w:hAnsi="Arial" w:cs="Arial"/>
          <w:sz w:val="22"/>
          <w:szCs w:val="22"/>
        </w:rPr>
        <w:t>d with</w:t>
      </w:r>
      <w:r w:rsidRPr="00DC7692">
        <w:rPr>
          <w:rFonts w:ascii="Arial" w:hAnsi="Arial" w:cs="Arial"/>
          <w:sz w:val="22"/>
          <w:szCs w:val="22"/>
        </w:rPr>
        <w:t xml:space="preserve"> a swift, sensitive and non-judgemental response. We will, where possible, adopt a collaborative approach with partner agencies when supporting people who are</w:t>
      </w:r>
      <w:r>
        <w:rPr>
          <w:rFonts w:ascii="Arial" w:hAnsi="Arial" w:cs="Arial"/>
          <w:sz w:val="22"/>
          <w:szCs w:val="22"/>
        </w:rPr>
        <w:t xml:space="preserve"> being</w:t>
      </w:r>
      <w:r w:rsidRPr="00DC7692">
        <w:rPr>
          <w:rFonts w:ascii="Arial" w:hAnsi="Arial" w:cs="Arial"/>
          <w:sz w:val="22"/>
          <w:szCs w:val="22"/>
        </w:rPr>
        <w:t xml:space="preserve"> </w:t>
      </w:r>
      <w:r>
        <w:rPr>
          <w:rFonts w:ascii="Arial" w:hAnsi="Arial" w:cs="Arial"/>
          <w:sz w:val="22"/>
          <w:szCs w:val="22"/>
        </w:rPr>
        <w:t>subjected to DA.</w:t>
      </w:r>
      <w:r w:rsidR="008604F3">
        <w:rPr>
          <w:rFonts w:ascii="Arial" w:hAnsi="Arial" w:cs="Arial"/>
          <w:sz w:val="22"/>
          <w:szCs w:val="22"/>
        </w:rPr>
        <w:t xml:space="preserve"> </w:t>
      </w:r>
      <w:r w:rsidR="008604F3" w:rsidRPr="00AA0C1F">
        <w:rPr>
          <w:rFonts w:ascii="Arial" w:hAnsi="Arial" w:cs="Arial"/>
          <w:bCs/>
          <w:sz w:val="22"/>
          <w:szCs w:val="22"/>
        </w:rPr>
        <w:t xml:space="preserve">This policy must be considered in conjunction with the Safeguarding Policy and </w:t>
      </w:r>
      <w:r w:rsidR="008604F3">
        <w:rPr>
          <w:rFonts w:ascii="Arial" w:hAnsi="Arial" w:cs="Arial"/>
          <w:bCs/>
          <w:sz w:val="22"/>
          <w:szCs w:val="22"/>
        </w:rPr>
        <w:t>p</w:t>
      </w:r>
      <w:r w:rsidR="008604F3" w:rsidRPr="00AA0C1F">
        <w:rPr>
          <w:rFonts w:ascii="Arial" w:hAnsi="Arial" w:cs="Arial"/>
          <w:bCs/>
          <w:sz w:val="22"/>
          <w:szCs w:val="22"/>
        </w:rPr>
        <w:t>rocedures.</w:t>
      </w:r>
    </w:p>
    <w:p w14:paraId="7BC113F0" w14:textId="77777777" w:rsidR="003C27A6" w:rsidRPr="00AC76E3" w:rsidRDefault="003C27A6">
      <w:pPr>
        <w:rPr>
          <w:rFonts w:ascii="Arial" w:hAnsi="Arial" w:cs="Arial"/>
          <w:b/>
        </w:rPr>
      </w:pPr>
    </w:p>
    <w:p w14:paraId="24DFC75C" w14:textId="38C981E1" w:rsidR="00475BB1" w:rsidRPr="00AC76E3" w:rsidRDefault="006F0B38" w:rsidP="00A16A3F">
      <w:pPr>
        <w:rPr>
          <w:rFonts w:ascii="Arial" w:hAnsi="Arial" w:cs="Arial"/>
          <w:b/>
        </w:rPr>
      </w:pPr>
      <w:r>
        <w:rPr>
          <w:rFonts w:ascii="Arial" w:hAnsi="Arial" w:cs="Arial"/>
          <w:b/>
        </w:rPr>
        <w:t xml:space="preserve"> Our policy </w:t>
      </w:r>
      <w:r w:rsidR="00A16A3F" w:rsidRPr="00AC76E3">
        <w:rPr>
          <w:rFonts w:ascii="Arial" w:hAnsi="Arial" w:cs="Arial"/>
          <w:b/>
        </w:rPr>
        <w:t xml:space="preserve">Aim </w:t>
      </w:r>
    </w:p>
    <w:p w14:paraId="7E742590" w14:textId="6BB38FA4" w:rsidR="00AA0C1F" w:rsidRPr="00AA0C1F" w:rsidRDefault="00313E76" w:rsidP="00744C94">
      <w:pPr>
        <w:rPr>
          <w:rFonts w:ascii="Arial" w:hAnsi="Arial" w:cs="Arial"/>
        </w:rPr>
      </w:pPr>
      <w:r w:rsidRPr="00AC76E3">
        <w:rPr>
          <w:rFonts w:ascii="Arial" w:hAnsi="Arial" w:cs="Arial"/>
          <w:b/>
        </w:rPr>
        <w:tab/>
      </w:r>
    </w:p>
    <w:p w14:paraId="365ADC35" w14:textId="111B009C" w:rsidR="00744C94" w:rsidRPr="00D51484" w:rsidRDefault="00744C94" w:rsidP="00744C94">
      <w:pPr>
        <w:rPr>
          <w:rFonts w:ascii="Arial" w:hAnsi="Arial" w:cs="Arial"/>
          <w:sz w:val="22"/>
          <w:szCs w:val="22"/>
        </w:rPr>
      </w:pPr>
      <w:r w:rsidRPr="00D51484">
        <w:rPr>
          <w:rFonts w:ascii="Arial" w:hAnsi="Arial" w:cs="Arial"/>
          <w:sz w:val="22"/>
          <w:szCs w:val="22"/>
        </w:rPr>
        <w:t xml:space="preserve">The aim of the policy is to </w:t>
      </w:r>
      <w:r w:rsidR="00C275EB">
        <w:rPr>
          <w:rFonts w:ascii="Arial" w:hAnsi="Arial" w:cs="Arial"/>
          <w:sz w:val="22"/>
          <w:szCs w:val="22"/>
        </w:rPr>
        <w:t>set out our approach</w:t>
      </w:r>
      <w:r w:rsidR="00270C67">
        <w:rPr>
          <w:rFonts w:ascii="Arial" w:hAnsi="Arial" w:cs="Arial"/>
          <w:sz w:val="22"/>
          <w:szCs w:val="22"/>
        </w:rPr>
        <w:t xml:space="preserve"> </w:t>
      </w:r>
      <w:r w:rsidRPr="00D51484">
        <w:rPr>
          <w:rFonts w:ascii="Arial" w:hAnsi="Arial" w:cs="Arial"/>
          <w:sz w:val="22"/>
          <w:szCs w:val="22"/>
        </w:rPr>
        <w:t>and coordinate our response to DA</w:t>
      </w:r>
      <w:r w:rsidR="008604F3">
        <w:rPr>
          <w:rFonts w:ascii="Arial" w:hAnsi="Arial" w:cs="Arial"/>
          <w:sz w:val="22"/>
          <w:szCs w:val="22"/>
        </w:rPr>
        <w:t xml:space="preserve"> </w:t>
      </w:r>
      <w:r w:rsidR="00AA0C1F">
        <w:rPr>
          <w:rFonts w:ascii="Arial" w:hAnsi="Arial" w:cs="Arial"/>
          <w:sz w:val="22"/>
          <w:szCs w:val="22"/>
        </w:rPr>
        <w:t>by:</w:t>
      </w:r>
    </w:p>
    <w:p w14:paraId="250914B0" w14:textId="77777777" w:rsidR="00B83DAD" w:rsidRDefault="00B83DAD" w:rsidP="00B83DAD">
      <w:pPr>
        <w:pStyle w:val="ListParagraph"/>
        <w:rPr>
          <w:rFonts w:ascii="Arial" w:hAnsi="Arial" w:cs="Arial"/>
          <w:sz w:val="22"/>
          <w:szCs w:val="22"/>
        </w:rPr>
      </w:pPr>
    </w:p>
    <w:p w14:paraId="6B1EA0EF" w14:textId="3A23DF98" w:rsidR="00744C94" w:rsidRPr="00D51484" w:rsidRDefault="00744C94" w:rsidP="00744C94">
      <w:pPr>
        <w:pStyle w:val="ListParagraph"/>
        <w:numPr>
          <w:ilvl w:val="0"/>
          <w:numId w:val="23"/>
        </w:numPr>
        <w:rPr>
          <w:rFonts w:ascii="Arial" w:hAnsi="Arial" w:cs="Arial"/>
          <w:sz w:val="22"/>
          <w:szCs w:val="22"/>
        </w:rPr>
      </w:pPr>
      <w:r w:rsidRPr="00D51484">
        <w:rPr>
          <w:rFonts w:ascii="Arial" w:hAnsi="Arial" w:cs="Arial"/>
          <w:sz w:val="22"/>
          <w:szCs w:val="22"/>
        </w:rPr>
        <w:t>Reassur</w:t>
      </w:r>
      <w:r w:rsidR="00AA0C1F">
        <w:rPr>
          <w:rFonts w:ascii="Arial" w:hAnsi="Arial" w:cs="Arial"/>
          <w:sz w:val="22"/>
          <w:szCs w:val="22"/>
        </w:rPr>
        <w:t>ing</w:t>
      </w:r>
      <w:r w:rsidRPr="00D51484">
        <w:rPr>
          <w:rFonts w:ascii="Arial" w:hAnsi="Arial" w:cs="Arial"/>
          <w:sz w:val="22"/>
          <w:szCs w:val="22"/>
        </w:rPr>
        <w:t xml:space="preserve"> our customers that we</w:t>
      </w:r>
      <w:r w:rsidR="004C216C">
        <w:rPr>
          <w:rFonts w:ascii="Arial" w:hAnsi="Arial" w:cs="Arial"/>
          <w:sz w:val="22"/>
          <w:szCs w:val="22"/>
        </w:rPr>
        <w:t xml:space="preserve"> do not tolerate DA and that we will take report</w:t>
      </w:r>
      <w:r w:rsidR="00323FF8">
        <w:rPr>
          <w:rFonts w:ascii="Arial" w:hAnsi="Arial" w:cs="Arial"/>
          <w:sz w:val="22"/>
          <w:szCs w:val="22"/>
        </w:rPr>
        <w:t>s</w:t>
      </w:r>
      <w:r w:rsidR="004C216C">
        <w:rPr>
          <w:rFonts w:ascii="Arial" w:hAnsi="Arial" w:cs="Arial"/>
          <w:sz w:val="22"/>
          <w:szCs w:val="22"/>
        </w:rPr>
        <w:t xml:space="preserve"> seriously </w:t>
      </w:r>
      <w:r w:rsidR="002A4A6F">
        <w:rPr>
          <w:rFonts w:ascii="Arial" w:hAnsi="Arial" w:cs="Arial"/>
          <w:sz w:val="22"/>
          <w:szCs w:val="22"/>
        </w:rPr>
        <w:t xml:space="preserve"> </w:t>
      </w:r>
    </w:p>
    <w:p w14:paraId="1110EC02" w14:textId="76FC4BC2" w:rsidR="00744C94" w:rsidRPr="00D51484" w:rsidRDefault="00744C94" w:rsidP="00744C94">
      <w:pPr>
        <w:pStyle w:val="ListParagraph"/>
        <w:numPr>
          <w:ilvl w:val="0"/>
          <w:numId w:val="23"/>
        </w:numPr>
        <w:rPr>
          <w:rFonts w:ascii="Arial" w:hAnsi="Arial" w:cs="Arial"/>
          <w:sz w:val="22"/>
          <w:szCs w:val="22"/>
        </w:rPr>
      </w:pPr>
      <w:r w:rsidRPr="00D51484">
        <w:rPr>
          <w:rFonts w:ascii="Arial" w:hAnsi="Arial" w:cs="Arial"/>
          <w:sz w:val="22"/>
          <w:szCs w:val="22"/>
        </w:rPr>
        <w:t>Protect</w:t>
      </w:r>
      <w:r w:rsidR="00AA0C1F">
        <w:rPr>
          <w:rFonts w:ascii="Arial" w:hAnsi="Arial" w:cs="Arial"/>
          <w:sz w:val="22"/>
          <w:szCs w:val="22"/>
        </w:rPr>
        <w:t>ing</w:t>
      </w:r>
      <w:r w:rsidRPr="00D51484">
        <w:rPr>
          <w:rFonts w:ascii="Arial" w:hAnsi="Arial" w:cs="Arial"/>
          <w:sz w:val="22"/>
          <w:szCs w:val="22"/>
        </w:rPr>
        <w:t xml:space="preserve"> the </w:t>
      </w:r>
      <w:r w:rsidR="00AA0C1F">
        <w:rPr>
          <w:rFonts w:ascii="Arial" w:hAnsi="Arial" w:cs="Arial"/>
          <w:sz w:val="22"/>
          <w:szCs w:val="22"/>
        </w:rPr>
        <w:t>victims/</w:t>
      </w:r>
      <w:r w:rsidRPr="00D51484">
        <w:rPr>
          <w:rFonts w:ascii="Arial" w:hAnsi="Arial" w:cs="Arial"/>
          <w:sz w:val="22"/>
          <w:szCs w:val="22"/>
        </w:rPr>
        <w:t>survivors of DA and their families</w:t>
      </w:r>
    </w:p>
    <w:p w14:paraId="513AD3E1" w14:textId="654A22D7" w:rsidR="00744C94" w:rsidRPr="00D51484" w:rsidRDefault="00744C94" w:rsidP="00744C94">
      <w:pPr>
        <w:pStyle w:val="ListParagraph"/>
        <w:numPr>
          <w:ilvl w:val="0"/>
          <w:numId w:val="23"/>
        </w:numPr>
        <w:rPr>
          <w:rFonts w:ascii="Arial" w:hAnsi="Arial" w:cs="Arial"/>
          <w:sz w:val="22"/>
          <w:szCs w:val="22"/>
        </w:rPr>
      </w:pPr>
      <w:r w:rsidRPr="00D51484">
        <w:rPr>
          <w:rFonts w:ascii="Arial" w:hAnsi="Arial" w:cs="Arial"/>
          <w:sz w:val="22"/>
          <w:szCs w:val="22"/>
        </w:rPr>
        <w:t>Ensur</w:t>
      </w:r>
      <w:r w:rsidR="00AA0C1F">
        <w:rPr>
          <w:rFonts w:ascii="Arial" w:hAnsi="Arial" w:cs="Arial"/>
          <w:sz w:val="22"/>
          <w:szCs w:val="22"/>
        </w:rPr>
        <w:t>ing</w:t>
      </w:r>
      <w:r w:rsidRPr="00D51484">
        <w:rPr>
          <w:rFonts w:ascii="Arial" w:hAnsi="Arial" w:cs="Arial"/>
          <w:sz w:val="22"/>
          <w:szCs w:val="22"/>
        </w:rPr>
        <w:t xml:space="preserve"> we are taking a coordinated response and workin</w:t>
      </w:r>
      <w:r w:rsidR="00867D8E" w:rsidRPr="00D51484">
        <w:rPr>
          <w:rFonts w:ascii="Arial" w:hAnsi="Arial" w:cs="Arial"/>
          <w:sz w:val="22"/>
          <w:szCs w:val="22"/>
        </w:rPr>
        <w:t>g</w:t>
      </w:r>
      <w:r w:rsidRPr="00D51484">
        <w:rPr>
          <w:rFonts w:ascii="Arial" w:hAnsi="Arial" w:cs="Arial"/>
          <w:sz w:val="22"/>
          <w:szCs w:val="22"/>
        </w:rPr>
        <w:t xml:space="preserve"> in partnership with agencies </w:t>
      </w:r>
    </w:p>
    <w:p w14:paraId="58DF3FB2" w14:textId="53F31ABE" w:rsidR="00744C94" w:rsidRPr="00D51484" w:rsidRDefault="00744C94" w:rsidP="00744C94">
      <w:pPr>
        <w:pStyle w:val="ListParagraph"/>
        <w:numPr>
          <w:ilvl w:val="0"/>
          <w:numId w:val="23"/>
        </w:numPr>
        <w:rPr>
          <w:rFonts w:ascii="Arial" w:hAnsi="Arial" w:cs="Arial"/>
          <w:sz w:val="22"/>
          <w:szCs w:val="22"/>
        </w:rPr>
      </w:pPr>
      <w:r w:rsidRPr="00D51484">
        <w:rPr>
          <w:rFonts w:ascii="Arial" w:hAnsi="Arial" w:cs="Arial"/>
          <w:sz w:val="22"/>
          <w:szCs w:val="22"/>
        </w:rPr>
        <w:t>Tak</w:t>
      </w:r>
      <w:r w:rsidR="00AA0C1F">
        <w:rPr>
          <w:rFonts w:ascii="Arial" w:hAnsi="Arial" w:cs="Arial"/>
          <w:sz w:val="22"/>
          <w:szCs w:val="22"/>
        </w:rPr>
        <w:t>ing</w:t>
      </w:r>
      <w:r w:rsidRPr="00D51484">
        <w:rPr>
          <w:rFonts w:ascii="Arial" w:hAnsi="Arial" w:cs="Arial"/>
          <w:sz w:val="22"/>
          <w:szCs w:val="22"/>
        </w:rPr>
        <w:t xml:space="preserve"> appropriate and proportionate action again</w:t>
      </w:r>
      <w:r w:rsidR="00C275EB">
        <w:rPr>
          <w:rFonts w:ascii="Arial" w:hAnsi="Arial" w:cs="Arial"/>
          <w:sz w:val="22"/>
          <w:szCs w:val="22"/>
        </w:rPr>
        <w:t>st</w:t>
      </w:r>
      <w:r w:rsidRPr="00D51484">
        <w:rPr>
          <w:rFonts w:ascii="Arial" w:hAnsi="Arial" w:cs="Arial"/>
          <w:sz w:val="22"/>
          <w:szCs w:val="22"/>
        </w:rPr>
        <w:t xml:space="preserve"> perp</w:t>
      </w:r>
      <w:r w:rsidR="00867D8E" w:rsidRPr="00D51484">
        <w:rPr>
          <w:rFonts w:ascii="Arial" w:hAnsi="Arial" w:cs="Arial"/>
          <w:sz w:val="22"/>
          <w:szCs w:val="22"/>
        </w:rPr>
        <w:t>etrators</w:t>
      </w:r>
      <w:r w:rsidRPr="00D51484">
        <w:rPr>
          <w:rFonts w:ascii="Arial" w:hAnsi="Arial" w:cs="Arial"/>
          <w:sz w:val="22"/>
          <w:szCs w:val="22"/>
        </w:rPr>
        <w:t xml:space="preserve"> where necessary</w:t>
      </w:r>
      <w:r w:rsidR="008604F3">
        <w:rPr>
          <w:rFonts w:ascii="Arial" w:hAnsi="Arial" w:cs="Arial"/>
          <w:sz w:val="22"/>
          <w:szCs w:val="22"/>
        </w:rPr>
        <w:t>,</w:t>
      </w:r>
      <w:r w:rsidR="00C275EB">
        <w:rPr>
          <w:rFonts w:ascii="Arial" w:hAnsi="Arial" w:cs="Arial"/>
          <w:sz w:val="22"/>
          <w:szCs w:val="22"/>
        </w:rPr>
        <w:t xml:space="preserve"> and as we are able</w:t>
      </w:r>
      <w:r w:rsidRPr="00D51484">
        <w:rPr>
          <w:rFonts w:ascii="Arial" w:hAnsi="Arial" w:cs="Arial"/>
          <w:sz w:val="22"/>
          <w:szCs w:val="22"/>
        </w:rPr>
        <w:t xml:space="preserve"> </w:t>
      </w:r>
      <w:r w:rsidR="00867D8E" w:rsidRPr="00D51484">
        <w:rPr>
          <w:rFonts w:ascii="Arial" w:hAnsi="Arial" w:cs="Arial"/>
          <w:sz w:val="22"/>
          <w:szCs w:val="22"/>
        </w:rPr>
        <w:t>(support/enforcement)</w:t>
      </w:r>
    </w:p>
    <w:p w14:paraId="26720279" w14:textId="3055BC19" w:rsidR="00B83DAD" w:rsidRPr="00D51484" w:rsidRDefault="00B83DAD" w:rsidP="00B83DAD">
      <w:pPr>
        <w:pStyle w:val="ListParagraph"/>
        <w:numPr>
          <w:ilvl w:val="0"/>
          <w:numId w:val="23"/>
        </w:numPr>
        <w:rPr>
          <w:rFonts w:ascii="Arial" w:hAnsi="Arial" w:cs="Arial"/>
          <w:sz w:val="22"/>
          <w:szCs w:val="22"/>
        </w:rPr>
      </w:pPr>
      <w:r w:rsidRPr="00D51484">
        <w:rPr>
          <w:rFonts w:ascii="Arial" w:hAnsi="Arial" w:cs="Arial"/>
          <w:sz w:val="22"/>
          <w:szCs w:val="22"/>
        </w:rPr>
        <w:t>Increas</w:t>
      </w:r>
      <w:r>
        <w:rPr>
          <w:rFonts w:ascii="Arial" w:hAnsi="Arial" w:cs="Arial"/>
          <w:sz w:val="22"/>
          <w:szCs w:val="22"/>
        </w:rPr>
        <w:t xml:space="preserve">ing the </w:t>
      </w:r>
      <w:r w:rsidRPr="00D51484">
        <w:rPr>
          <w:rFonts w:ascii="Arial" w:hAnsi="Arial" w:cs="Arial"/>
          <w:sz w:val="22"/>
          <w:szCs w:val="22"/>
        </w:rPr>
        <w:t xml:space="preserve">safety of our homes </w:t>
      </w:r>
      <w:r>
        <w:rPr>
          <w:rFonts w:ascii="Arial" w:hAnsi="Arial" w:cs="Arial"/>
          <w:sz w:val="22"/>
          <w:szCs w:val="22"/>
        </w:rPr>
        <w:t>as appropriate</w:t>
      </w:r>
    </w:p>
    <w:p w14:paraId="1B3D2403" w14:textId="1960195C" w:rsidR="00313E76" w:rsidRDefault="00313E76" w:rsidP="00A16A3F">
      <w:pPr>
        <w:jc w:val="both"/>
        <w:rPr>
          <w:rFonts w:ascii="Arial" w:hAnsi="Arial" w:cs="Arial"/>
          <w:sz w:val="21"/>
          <w:szCs w:val="21"/>
          <w:highlight w:val="yellow"/>
        </w:rPr>
      </w:pPr>
    </w:p>
    <w:p w14:paraId="16B9AEAC" w14:textId="3E46F58B" w:rsidR="00A16A3F" w:rsidRPr="00320DE6" w:rsidRDefault="009B1A82" w:rsidP="00A14C5D">
      <w:pPr>
        <w:jc w:val="both"/>
        <w:rPr>
          <w:rFonts w:ascii="Arial" w:hAnsi="Arial" w:cs="Arial"/>
          <w:b/>
        </w:rPr>
      </w:pPr>
      <w:r w:rsidRPr="00320DE6">
        <w:rPr>
          <w:rFonts w:ascii="Arial" w:hAnsi="Arial" w:cs="Arial"/>
          <w:b/>
        </w:rPr>
        <w:t>Definitions</w:t>
      </w:r>
    </w:p>
    <w:p w14:paraId="0F142C5A" w14:textId="77777777" w:rsidR="00744C94" w:rsidRPr="00D51484" w:rsidRDefault="00744C94" w:rsidP="00744C94">
      <w:pPr>
        <w:pStyle w:val="Default"/>
        <w:ind w:left="720"/>
        <w:rPr>
          <w:color w:val="auto"/>
          <w:sz w:val="22"/>
          <w:szCs w:val="22"/>
        </w:rPr>
      </w:pPr>
    </w:p>
    <w:p w14:paraId="13F63611" w14:textId="641DD316" w:rsidR="00744C94" w:rsidRPr="00D51484" w:rsidRDefault="00744C94" w:rsidP="00AA0C1F">
      <w:pPr>
        <w:rPr>
          <w:rFonts w:ascii="Arial" w:hAnsi="Arial" w:cs="Arial"/>
          <w:sz w:val="22"/>
          <w:szCs w:val="22"/>
        </w:rPr>
      </w:pPr>
      <w:r w:rsidRPr="00D51484">
        <w:rPr>
          <w:rFonts w:ascii="Arial" w:hAnsi="Arial" w:cs="Arial"/>
          <w:sz w:val="22"/>
          <w:szCs w:val="22"/>
        </w:rPr>
        <w:t>DA is defined by the Domestic Abuse Act 2021 as:</w:t>
      </w:r>
    </w:p>
    <w:p w14:paraId="6784D495" w14:textId="77777777" w:rsidR="00744C94" w:rsidRPr="00D51484" w:rsidRDefault="00744C94" w:rsidP="00AA0C1F">
      <w:pPr>
        <w:rPr>
          <w:rFonts w:ascii="Arial" w:hAnsi="Arial" w:cs="Arial"/>
          <w:sz w:val="22"/>
          <w:szCs w:val="22"/>
        </w:rPr>
      </w:pPr>
      <w:r w:rsidRPr="00D51484">
        <w:rPr>
          <w:rFonts w:ascii="Arial" w:hAnsi="Arial" w:cs="Arial"/>
          <w:sz w:val="22"/>
          <w:szCs w:val="22"/>
        </w:rPr>
        <w:t>Behaviour of a person (“A”) towards another person (“B”) is “domestic abuse” if—</w:t>
      </w:r>
    </w:p>
    <w:p w14:paraId="6DDC50FC" w14:textId="77777777" w:rsidR="00744C94" w:rsidRPr="00D51484" w:rsidRDefault="00744C94" w:rsidP="00AA0C1F">
      <w:pPr>
        <w:rPr>
          <w:rFonts w:ascii="Arial" w:hAnsi="Arial" w:cs="Arial"/>
          <w:sz w:val="22"/>
          <w:szCs w:val="22"/>
        </w:rPr>
      </w:pPr>
      <w:r w:rsidRPr="00D51484">
        <w:rPr>
          <w:rFonts w:ascii="Arial" w:hAnsi="Arial" w:cs="Arial"/>
          <w:sz w:val="22"/>
          <w:szCs w:val="22"/>
        </w:rPr>
        <w:t>Person A and B are each aged 16 or over and are personally connected to each other, and the behaviour is abusive.</w:t>
      </w:r>
    </w:p>
    <w:p w14:paraId="381BD33A" w14:textId="77777777" w:rsidR="00744C94" w:rsidRPr="00D51484" w:rsidRDefault="00744C94" w:rsidP="00AA0C1F">
      <w:pPr>
        <w:rPr>
          <w:rFonts w:ascii="Arial" w:hAnsi="Arial" w:cs="Arial"/>
          <w:sz w:val="22"/>
          <w:szCs w:val="22"/>
        </w:rPr>
      </w:pPr>
      <w:r w:rsidRPr="00D51484">
        <w:rPr>
          <w:rFonts w:ascii="Arial" w:hAnsi="Arial" w:cs="Arial"/>
          <w:sz w:val="22"/>
          <w:szCs w:val="22"/>
        </w:rPr>
        <w:t>Behaviour is “abusive” if it consists of any of the following—</w:t>
      </w:r>
    </w:p>
    <w:p w14:paraId="1E831F54" w14:textId="22FC1355" w:rsidR="00744C94" w:rsidRPr="00AA0C1F" w:rsidRDefault="00744C94" w:rsidP="00AA0C1F">
      <w:pPr>
        <w:pStyle w:val="ListParagraph"/>
        <w:numPr>
          <w:ilvl w:val="0"/>
          <w:numId w:val="27"/>
        </w:numPr>
        <w:rPr>
          <w:rFonts w:ascii="Arial" w:hAnsi="Arial" w:cs="Arial"/>
          <w:sz w:val="22"/>
          <w:szCs w:val="22"/>
        </w:rPr>
      </w:pPr>
      <w:r w:rsidRPr="00AA0C1F">
        <w:rPr>
          <w:rFonts w:ascii="Arial" w:hAnsi="Arial" w:cs="Arial"/>
          <w:sz w:val="22"/>
          <w:szCs w:val="22"/>
        </w:rPr>
        <w:t>physical or sexual abuse</w:t>
      </w:r>
    </w:p>
    <w:p w14:paraId="2755A964" w14:textId="3B7E6B36" w:rsidR="00744C94" w:rsidRPr="00AA0C1F" w:rsidRDefault="00744C94" w:rsidP="00AA0C1F">
      <w:pPr>
        <w:pStyle w:val="ListParagraph"/>
        <w:numPr>
          <w:ilvl w:val="0"/>
          <w:numId w:val="27"/>
        </w:numPr>
        <w:rPr>
          <w:rFonts w:ascii="Arial" w:hAnsi="Arial" w:cs="Arial"/>
          <w:sz w:val="22"/>
          <w:szCs w:val="22"/>
        </w:rPr>
      </w:pPr>
      <w:r w:rsidRPr="00AA0C1F">
        <w:rPr>
          <w:rFonts w:ascii="Arial" w:hAnsi="Arial" w:cs="Arial"/>
          <w:sz w:val="22"/>
          <w:szCs w:val="22"/>
        </w:rPr>
        <w:t>violent or threatening behaviour</w:t>
      </w:r>
    </w:p>
    <w:p w14:paraId="1C502CEF" w14:textId="7BE3CD75" w:rsidR="00744C94" w:rsidRPr="00AA0C1F" w:rsidRDefault="00744C94" w:rsidP="00AA0C1F">
      <w:pPr>
        <w:pStyle w:val="ListParagraph"/>
        <w:numPr>
          <w:ilvl w:val="0"/>
          <w:numId w:val="27"/>
        </w:numPr>
        <w:rPr>
          <w:rFonts w:ascii="Arial" w:hAnsi="Arial" w:cs="Arial"/>
          <w:sz w:val="22"/>
          <w:szCs w:val="22"/>
        </w:rPr>
      </w:pPr>
      <w:r w:rsidRPr="00AA0C1F">
        <w:rPr>
          <w:rFonts w:ascii="Arial" w:hAnsi="Arial" w:cs="Arial"/>
          <w:sz w:val="22"/>
          <w:szCs w:val="22"/>
        </w:rPr>
        <w:t>controlling or coercive behaviour</w:t>
      </w:r>
    </w:p>
    <w:p w14:paraId="4AD88ADD" w14:textId="77777777" w:rsidR="00744C94" w:rsidRPr="00AA0C1F" w:rsidRDefault="00744C94" w:rsidP="00AA0C1F">
      <w:pPr>
        <w:pStyle w:val="ListParagraph"/>
        <w:numPr>
          <w:ilvl w:val="0"/>
          <w:numId w:val="27"/>
        </w:numPr>
        <w:rPr>
          <w:rFonts w:ascii="Arial" w:hAnsi="Arial" w:cs="Arial"/>
          <w:sz w:val="22"/>
          <w:szCs w:val="22"/>
        </w:rPr>
      </w:pPr>
      <w:r w:rsidRPr="00AA0C1F">
        <w:rPr>
          <w:rFonts w:ascii="Arial" w:hAnsi="Arial" w:cs="Arial"/>
          <w:sz w:val="22"/>
          <w:szCs w:val="22"/>
        </w:rPr>
        <w:t xml:space="preserve">economic abuse </w:t>
      </w:r>
    </w:p>
    <w:p w14:paraId="70542968" w14:textId="6D4DEF59" w:rsidR="00744C94" w:rsidRDefault="00744C94" w:rsidP="00AA0C1F">
      <w:pPr>
        <w:pStyle w:val="ListParagraph"/>
        <w:numPr>
          <w:ilvl w:val="0"/>
          <w:numId w:val="27"/>
        </w:numPr>
        <w:rPr>
          <w:rFonts w:ascii="Arial" w:hAnsi="Arial" w:cs="Arial"/>
          <w:sz w:val="22"/>
          <w:szCs w:val="22"/>
        </w:rPr>
      </w:pPr>
      <w:r w:rsidRPr="00AA0C1F">
        <w:rPr>
          <w:rFonts w:ascii="Arial" w:hAnsi="Arial" w:cs="Arial"/>
          <w:sz w:val="22"/>
          <w:szCs w:val="22"/>
        </w:rPr>
        <w:t>psychological, emotional or other abuse</w:t>
      </w:r>
    </w:p>
    <w:p w14:paraId="67C574EA" w14:textId="4E0F7E88" w:rsidR="00744C94" w:rsidRDefault="008604F3" w:rsidP="00AA0C1F">
      <w:pPr>
        <w:rPr>
          <w:rFonts w:ascii="Arial" w:hAnsi="Arial" w:cs="Arial"/>
          <w:sz w:val="22"/>
          <w:szCs w:val="22"/>
        </w:rPr>
      </w:pPr>
      <w:r>
        <w:rPr>
          <w:rFonts w:ascii="Arial" w:hAnsi="Arial" w:cs="Arial"/>
          <w:sz w:val="22"/>
          <w:szCs w:val="22"/>
        </w:rPr>
        <w:t>I</w:t>
      </w:r>
      <w:r w:rsidR="00744C94" w:rsidRPr="00AA0C1F">
        <w:rPr>
          <w:rFonts w:ascii="Arial" w:hAnsi="Arial" w:cs="Arial"/>
          <w:sz w:val="22"/>
          <w:szCs w:val="22"/>
        </w:rPr>
        <w:t xml:space="preserve">t does not matter whether the behaviour consists of a single incident or a course of conduct. </w:t>
      </w:r>
    </w:p>
    <w:p w14:paraId="2A20763B" w14:textId="77777777" w:rsidR="00AA0C1F" w:rsidRPr="00AA0C1F" w:rsidRDefault="00AA0C1F" w:rsidP="00AA0C1F">
      <w:pPr>
        <w:rPr>
          <w:rFonts w:ascii="Arial" w:hAnsi="Arial" w:cs="Arial"/>
          <w:sz w:val="22"/>
          <w:szCs w:val="22"/>
        </w:rPr>
      </w:pPr>
    </w:p>
    <w:p w14:paraId="65F2AB58" w14:textId="77777777" w:rsidR="00744C94" w:rsidRPr="00AA0C1F" w:rsidRDefault="00744C94" w:rsidP="00AA0C1F">
      <w:pPr>
        <w:rPr>
          <w:rFonts w:ascii="Arial" w:hAnsi="Arial" w:cs="Arial"/>
          <w:sz w:val="22"/>
          <w:szCs w:val="22"/>
        </w:rPr>
      </w:pPr>
      <w:r w:rsidRPr="00AA0C1F">
        <w:rPr>
          <w:rFonts w:ascii="Arial" w:hAnsi="Arial" w:cs="Arial"/>
          <w:sz w:val="22"/>
          <w:szCs w:val="22"/>
        </w:rPr>
        <w:t>‘Personally connected’ is defined in the act as parties who:</w:t>
      </w:r>
    </w:p>
    <w:p w14:paraId="29A42D4E" w14:textId="77777777" w:rsidR="00744C94" w:rsidRPr="00FD321F" w:rsidRDefault="00744C94" w:rsidP="00FD321F">
      <w:pPr>
        <w:pStyle w:val="ListParagraph"/>
        <w:numPr>
          <w:ilvl w:val="0"/>
          <w:numId w:val="29"/>
        </w:numPr>
        <w:rPr>
          <w:rFonts w:ascii="Arial" w:hAnsi="Arial" w:cs="Arial"/>
          <w:sz w:val="22"/>
          <w:szCs w:val="22"/>
        </w:rPr>
      </w:pPr>
      <w:r w:rsidRPr="00FD321F">
        <w:rPr>
          <w:rFonts w:ascii="Arial" w:hAnsi="Arial" w:cs="Arial"/>
          <w:sz w:val="22"/>
          <w:szCs w:val="22"/>
        </w:rPr>
        <w:t>are married to each other</w:t>
      </w:r>
    </w:p>
    <w:p w14:paraId="1A6AD71D" w14:textId="77777777" w:rsidR="00744C94" w:rsidRPr="00FD321F" w:rsidRDefault="00744C94" w:rsidP="00FD321F">
      <w:pPr>
        <w:pStyle w:val="ListParagraph"/>
        <w:numPr>
          <w:ilvl w:val="0"/>
          <w:numId w:val="28"/>
        </w:numPr>
        <w:rPr>
          <w:rFonts w:ascii="Arial" w:hAnsi="Arial" w:cs="Arial"/>
          <w:sz w:val="22"/>
          <w:szCs w:val="22"/>
        </w:rPr>
      </w:pPr>
      <w:r w:rsidRPr="00FD321F">
        <w:rPr>
          <w:rFonts w:ascii="Arial" w:hAnsi="Arial" w:cs="Arial"/>
          <w:sz w:val="22"/>
          <w:szCs w:val="22"/>
        </w:rPr>
        <w:t>are civil partners of each other</w:t>
      </w:r>
    </w:p>
    <w:p w14:paraId="0FCB3BD8" w14:textId="77777777" w:rsidR="00744C94" w:rsidRPr="00FD321F" w:rsidRDefault="00744C94" w:rsidP="00FD321F">
      <w:pPr>
        <w:pStyle w:val="ListParagraph"/>
        <w:numPr>
          <w:ilvl w:val="0"/>
          <w:numId w:val="28"/>
        </w:numPr>
        <w:rPr>
          <w:rFonts w:ascii="Arial" w:hAnsi="Arial" w:cs="Arial"/>
          <w:sz w:val="22"/>
          <w:szCs w:val="22"/>
        </w:rPr>
      </w:pPr>
      <w:r w:rsidRPr="00FD321F">
        <w:rPr>
          <w:rFonts w:ascii="Arial" w:hAnsi="Arial" w:cs="Arial"/>
          <w:sz w:val="22"/>
          <w:szCs w:val="22"/>
        </w:rPr>
        <w:lastRenderedPageBreak/>
        <w:t>have agreed to marry one another (whether or not the agreement has been terminated)</w:t>
      </w:r>
    </w:p>
    <w:p w14:paraId="02C38BD0" w14:textId="77777777" w:rsidR="00744C94" w:rsidRPr="00FD321F" w:rsidRDefault="00744C94" w:rsidP="00FD321F">
      <w:pPr>
        <w:pStyle w:val="ListParagraph"/>
        <w:numPr>
          <w:ilvl w:val="0"/>
          <w:numId w:val="28"/>
        </w:numPr>
        <w:rPr>
          <w:rFonts w:ascii="Arial" w:hAnsi="Arial" w:cs="Arial"/>
          <w:sz w:val="22"/>
          <w:szCs w:val="22"/>
        </w:rPr>
      </w:pPr>
      <w:r w:rsidRPr="00FD321F">
        <w:rPr>
          <w:rFonts w:ascii="Arial" w:hAnsi="Arial" w:cs="Arial"/>
          <w:sz w:val="22"/>
          <w:szCs w:val="22"/>
        </w:rPr>
        <w:t>have entered into a civil partnership agreement (whether or not the agreement has been terminated)</w:t>
      </w:r>
    </w:p>
    <w:p w14:paraId="76CD0221" w14:textId="6C8942D3" w:rsidR="001776D4" w:rsidRPr="00FD321F" w:rsidRDefault="00744C94" w:rsidP="00FD321F">
      <w:pPr>
        <w:pStyle w:val="ListParagraph"/>
        <w:numPr>
          <w:ilvl w:val="0"/>
          <w:numId w:val="28"/>
        </w:numPr>
        <w:rPr>
          <w:rFonts w:ascii="Arial" w:hAnsi="Arial" w:cs="Arial"/>
          <w:sz w:val="22"/>
          <w:szCs w:val="22"/>
        </w:rPr>
      </w:pPr>
      <w:r w:rsidRPr="00FD321F">
        <w:rPr>
          <w:rFonts w:ascii="Arial" w:hAnsi="Arial" w:cs="Arial"/>
          <w:sz w:val="22"/>
          <w:szCs w:val="22"/>
        </w:rPr>
        <w:t>are or have been in an intimate personal relationship with each other</w:t>
      </w:r>
    </w:p>
    <w:p w14:paraId="3BF76F08" w14:textId="77777777" w:rsidR="00744C94" w:rsidRPr="00FD321F" w:rsidRDefault="00744C94" w:rsidP="00FD321F">
      <w:pPr>
        <w:pStyle w:val="ListParagraph"/>
        <w:numPr>
          <w:ilvl w:val="0"/>
          <w:numId w:val="28"/>
        </w:numPr>
        <w:rPr>
          <w:rFonts w:ascii="Arial" w:hAnsi="Arial" w:cs="Arial"/>
          <w:sz w:val="22"/>
          <w:szCs w:val="22"/>
        </w:rPr>
      </w:pPr>
      <w:r w:rsidRPr="00FD321F">
        <w:rPr>
          <w:rFonts w:ascii="Arial" w:hAnsi="Arial" w:cs="Arial"/>
          <w:sz w:val="22"/>
          <w:szCs w:val="22"/>
        </w:rPr>
        <w:t>have, or there has been a time when they each have had, a parental relationship in relation to the same child</w:t>
      </w:r>
    </w:p>
    <w:p w14:paraId="1E6B54BC" w14:textId="68D58140" w:rsidR="00744C94" w:rsidRPr="00FD321F" w:rsidRDefault="00744C94" w:rsidP="00FD321F">
      <w:pPr>
        <w:pStyle w:val="ListParagraph"/>
        <w:numPr>
          <w:ilvl w:val="0"/>
          <w:numId w:val="28"/>
        </w:numPr>
        <w:rPr>
          <w:rFonts w:ascii="Arial" w:hAnsi="Arial" w:cs="Arial"/>
          <w:sz w:val="22"/>
          <w:szCs w:val="22"/>
        </w:rPr>
      </w:pPr>
      <w:r w:rsidRPr="00FD321F">
        <w:rPr>
          <w:rFonts w:ascii="Arial" w:hAnsi="Arial" w:cs="Arial"/>
          <w:sz w:val="22"/>
          <w:szCs w:val="22"/>
        </w:rPr>
        <w:t>are relatives</w:t>
      </w:r>
    </w:p>
    <w:p w14:paraId="11F1E2A8" w14:textId="77777777" w:rsidR="00AA0C1F" w:rsidRPr="0066025A" w:rsidRDefault="00AA0C1F" w:rsidP="009B1A82">
      <w:pPr>
        <w:rPr>
          <w:rFonts w:ascii="Arial" w:hAnsi="Arial" w:cs="Arial"/>
          <w:b/>
          <w:bCs/>
          <w:sz w:val="22"/>
          <w:szCs w:val="22"/>
        </w:rPr>
      </w:pPr>
    </w:p>
    <w:p w14:paraId="0950BCBA" w14:textId="6C7A1C4A" w:rsidR="0046287C" w:rsidRPr="00320DE6" w:rsidRDefault="0046287C" w:rsidP="00A14C5D">
      <w:pPr>
        <w:rPr>
          <w:rFonts w:ascii="Arial" w:hAnsi="Arial" w:cs="Arial"/>
          <w:b/>
          <w:bCs/>
          <w:sz w:val="22"/>
          <w:szCs w:val="22"/>
        </w:rPr>
      </w:pPr>
      <w:r w:rsidRPr="00320DE6">
        <w:rPr>
          <w:rFonts w:ascii="Arial" w:hAnsi="Arial" w:cs="Arial"/>
          <w:b/>
          <w:bCs/>
          <w:sz w:val="22"/>
          <w:szCs w:val="22"/>
        </w:rPr>
        <w:t xml:space="preserve">Reporting </w:t>
      </w:r>
    </w:p>
    <w:p w14:paraId="687EE6B5" w14:textId="77777777" w:rsidR="00D51484" w:rsidRDefault="00D51484" w:rsidP="00D51484">
      <w:pPr>
        <w:widowControl w:val="0"/>
        <w:tabs>
          <w:tab w:val="left" w:pos="1618"/>
          <w:tab w:val="left" w:pos="1619"/>
        </w:tabs>
        <w:autoSpaceDE w:val="0"/>
        <w:autoSpaceDN w:val="0"/>
        <w:spacing w:line="292" w:lineRule="exact"/>
        <w:rPr>
          <w:rFonts w:ascii="Arial" w:hAnsi="Arial" w:cs="Arial"/>
          <w:sz w:val="22"/>
          <w:szCs w:val="22"/>
        </w:rPr>
      </w:pPr>
    </w:p>
    <w:p w14:paraId="0780CB87" w14:textId="43760511" w:rsidR="0046287C" w:rsidRDefault="00F957AF" w:rsidP="006E07D6">
      <w:pPr>
        <w:widowControl w:val="0"/>
        <w:tabs>
          <w:tab w:val="left" w:pos="1618"/>
          <w:tab w:val="left" w:pos="1619"/>
        </w:tabs>
        <w:autoSpaceDE w:val="0"/>
        <w:autoSpaceDN w:val="0"/>
        <w:spacing w:line="292" w:lineRule="exact"/>
        <w:rPr>
          <w:rFonts w:ascii="Arial" w:hAnsi="Arial" w:cs="Arial"/>
          <w:sz w:val="22"/>
          <w:szCs w:val="22"/>
        </w:rPr>
      </w:pPr>
      <w:bookmarkStart w:id="1" w:name="_Hlk99698673"/>
      <w:r>
        <w:rPr>
          <w:rFonts w:ascii="Arial" w:hAnsi="Arial" w:cs="Arial"/>
          <w:sz w:val="22"/>
          <w:szCs w:val="22"/>
        </w:rPr>
        <w:t>We will encourage the reporting of DA and offer reassurance that reports will be treated seriously and, where possible</w:t>
      </w:r>
      <w:r w:rsidR="008604F3">
        <w:rPr>
          <w:rFonts w:ascii="Arial" w:hAnsi="Arial" w:cs="Arial"/>
          <w:sz w:val="22"/>
          <w:szCs w:val="22"/>
        </w:rPr>
        <w:t>,</w:t>
      </w:r>
      <w:r>
        <w:rPr>
          <w:rFonts w:ascii="Arial" w:hAnsi="Arial" w:cs="Arial"/>
          <w:sz w:val="22"/>
          <w:szCs w:val="22"/>
        </w:rPr>
        <w:t xml:space="preserve"> kept confidential.</w:t>
      </w:r>
      <w:r w:rsidR="00323FF8">
        <w:rPr>
          <w:rFonts w:ascii="Arial" w:hAnsi="Arial" w:cs="Arial"/>
          <w:sz w:val="22"/>
          <w:szCs w:val="22"/>
        </w:rPr>
        <w:t xml:space="preserve"> </w:t>
      </w:r>
      <w:r w:rsidR="004270EE">
        <w:rPr>
          <w:rFonts w:ascii="Arial" w:hAnsi="Arial" w:cs="Arial"/>
          <w:sz w:val="22"/>
          <w:szCs w:val="22"/>
        </w:rPr>
        <w:t>DA</w:t>
      </w:r>
      <w:r w:rsidR="00D51484" w:rsidRPr="004C216C">
        <w:rPr>
          <w:rFonts w:ascii="Arial" w:hAnsi="Arial" w:cs="Arial"/>
          <w:sz w:val="22"/>
          <w:szCs w:val="22"/>
        </w:rPr>
        <w:t xml:space="preserve"> can be reported through any of our usual communication channels including telephone, email, customer portal, our website or via a third party such as the police. It may also come to our attention through our investigation into anti-social behaviour or property damage. </w:t>
      </w:r>
    </w:p>
    <w:p w14:paraId="5F723494" w14:textId="3BD876E7" w:rsidR="00F957AF" w:rsidRDefault="00F957AF" w:rsidP="006E07D6">
      <w:pPr>
        <w:widowControl w:val="0"/>
        <w:tabs>
          <w:tab w:val="left" w:pos="1618"/>
          <w:tab w:val="left" w:pos="1619"/>
        </w:tabs>
        <w:autoSpaceDE w:val="0"/>
        <w:autoSpaceDN w:val="0"/>
        <w:spacing w:line="292" w:lineRule="exact"/>
        <w:rPr>
          <w:rFonts w:ascii="Arial" w:hAnsi="Arial" w:cs="Arial"/>
          <w:sz w:val="22"/>
          <w:szCs w:val="22"/>
        </w:rPr>
      </w:pPr>
      <w:r>
        <w:rPr>
          <w:rFonts w:ascii="Arial" w:hAnsi="Arial" w:cs="Arial"/>
          <w:sz w:val="22"/>
          <w:szCs w:val="22"/>
        </w:rPr>
        <w:t>Responses to disclosures of DA will be overseen by Designated Safeguarding Leads (DSL) who are appropriately knowledgeable and trained in DA.</w:t>
      </w:r>
    </w:p>
    <w:bookmarkEnd w:id="1"/>
    <w:p w14:paraId="7D223226" w14:textId="03E6935E" w:rsidR="001776D4" w:rsidRDefault="001776D4" w:rsidP="009B1A82">
      <w:pPr>
        <w:rPr>
          <w:rFonts w:ascii="Arial" w:hAnsi="Arial" w:cs="Arial"/>
          <w:sz w:val="22"/>
          <w:szCs w:val="22"/>
          <w:highlight w:val="yellow"/>
        </w:rPr>
      </w:pPr>
    </w:p>
    <w:p w14:paraId="3FB0283C" w14:textId="50CCCD46" w:rsidR="001776D4" w:rsidRPr="00320DE6" w:rsidRDefault="001776D4" w:rsidP="00A14C5D">
      <w:pPr>
        <w:rPr>
          <w:rFonts w:ascii="Arial" w:hAnsi="Arial" w:cs="Arial"/>
          <w:b/>
          <w:bCs/>
          <w:sz w:val="22"/>
          <w:szCs w:val="22"/>
        </w:rPr>
      </w:pPr>
      <w:r w:rsidRPr="00320DE6">
        <w:rPr>
          <w:rFonts w:ascii="Arial" w:hAnsi="Arial" w:cs="Arial"/>
          <w:b/>
          <w:bCs/>
          <w:sz w:val="22"/>
          <w:szCs w:val="22"/>
        </w:rPr>
        <w:t>Risk assess</w:t>
      </w:r>
      <w:r w:rsidR="006F0B38" w:rsidRPr="00320DE6">
        <w:rPr>
          <w:rFonts w:ascii="Arial" w:hAnsi="Arial" w:cs="Arial"/>
          <w:b/>
          <w:bCs/>
          <w:sz w:val="22"/>
          <w:szCs w:val="22"/>
        </w:rPr>
        <w:t>ment</w:t>
      </w:r>
      <w:r w:rsidRPr="00320DE6">
        <w:rPr>
          <w:rFonts w:ascii="Arial" w:hAnsi="Arial" w:cs="Arial"/>
          <w:b/>
          <w:bCs/>
          <w:sz w:val="22"/>
          <w:szCs w:val="22"/>
        </w:rPr>
        <w:t xml:space="preserve"> </w:t>
      </w:r>
    </w:p>
    <w:p w14:paraId="5CE69F08" w14:textId="77777777" w:rsidR="001776D4" w:rsidRPr="0066025A" w:rsidRDefault="001776D4" w:rsidP="009B1A82">
      <w:pPr>
        <w:rPr>
          <w:rFonts w:ascii="Arial" w:hAnsi="Arial" w:cs="Arial"/>
          <w:sz w:val="22"/>
          <w:szCs w:val="22"/>
        </w:rPr>
      </w:pPr>
    </w:p>
    <w:p w14:paraId="0197469E" w14:textId="37151D46" w:rsidR="001776D4" w:rsidRPr="004C216C" w:rsidRDefault="00D51484" w:rsidP="009B1A82">
      <w:pPr>
        <w:rPr>
          <w:rFonts w:ascii="Arial" w:hAnsi="Arial" w:cs="Arial"/>
          <w:sz w:val="22"/>
          <w:szCs w:val="22"/>
        </w:rPr>
      </w:pPr>
      <w:r>
        <w:rPr>
          <w:rFonts w:ascii="Arial" w:hAnsi="Arial" w:cs="Arial"/>
          <w:sz w:val="22"/>
          <w:szCs w:val="22"/>
        </w:rPr>
        <w:t xml:space="preserve">Where we become aware of </w:t>
      </w:r>
      <w:r w:rsidR="00FB2394">
        <w:rPr>
          <w:rFonts w:ascii="Arial" w:hAnsi="Arial" w:cs="Arial"/>
          <w:sz w:val="22"/>
          <w:szCs w:val="22"/>
        </w:rPr>
        <w:t>DA,</w:t>
      </w:r>
      <w:r>
        <w:rPr>
          <w:rFonts w:ascii="Arial" w:hAnsi="Arial" w:cs="Arial"/>
          <w:sz w:val="22"/>
          <w:szCs w:val="22"/>
        </w:rPr>
        <w:t xml:space="preserve"> w</w:t>
      </w:r>
      <w:r w:rsidR="007367DC">
        <w:rPr>
          <w:rFonts w:ascii="Arial" w:hAnsi="Arial" w:cs="Arial"/>
          <w:sz w:val="22"/>
          <w:szCs w:val="22"/>
        </w:rPr>
        <w:t xml:space="preserve">e </w:t>
      </w:r>
      <w:r w:rsidR="007367DC" w:rsidRPr="00FB2394">
        <w:rPr>
          <w:rFonts w:ascii="Arial" w:hAnsi="Arial" w:cs="Arial"/>
          <w:sz w:val="22"/>
          <w:szCs w:val="22"/>
        </w:rPr>
        <w:t xml:space="preserve">will encourage victims to complete </w:t>
      </w:r>
      <w:r w:rsidR="0066025A" w:rsidRPr="00FB2394">
        <w:rPr>
          <w:rFonts w:ascii="Arial" w:hAnsi="Arial" w:cs="Arial"/>
          <w:sz w:val="22"/>
          <w:szCs w:val="22"/>
        </w:rPr>
        <w:t>the relevant</w:t>
      </w:r>
      <w:r w:rsidR="001F0FE9">
        <w:rPr>
          <w:rFonts w:ascii="Arial" w:hAnsi="Arial" w:cs="Arial"/>
          <w:sz w:val="22"/>
          <w:szCs w:val="22"/>
        </w:rPr>
        <w:t xml:space="preserve"> Local Authorit</w:t>
      </w:r>
      <w:r w:rsidR="008604F3">
        <w:rPr>
          <w:rFonts w:ascii="Arial" w:hAnsi="Arial" w:cs="Arial"/>
          <w:sz w:val="22"/>
          <w:szCs w:val="22"/>
        </w:rPr>
        <w:t>y’s</w:t>
      </w:r>
      <w:r w:rsidR="001F0FE9">
        <w:rPr>
          <w:rFonts w:ascii="Arial" w:hAnsi="Arial" w:cs="Arial"/>
          <w:sz w:val="22"/>
          <w:szCs w:val="22"/>
        </w:rPr>
        <w:t xml:space="preserve"> (</w:t>
      </w:r>
      <w:r w:rsidR="0066025A" w:rsidRPr="00FB2394">
        <w:rPr>
          <w:rFonts w:ascii="Arial" w:hAnsi="Arial" w:cs="Arial"/>
          <w:sz w:val="22"/>
          <w:szCs w:val="22"/>
        </w:rPr>
        <w:t>LA</w:t>
      </w:r>
      <w:r w:rsidR="001F0FE9">
        <w:rPr>
          <w:rFonts w:ascii="Arial" w:hAnsi="Arial" w:cs="Arial"/>
          <w:sz w:val="22"/>
          <w:szCs w:val="22"/>
        </w:rPr>
        <w:t>)</w:t>
      </w:r>
      <w:r w:rsidR="001776D4" w:rsidRPr="00FB2394">
        <w:rPr>
          <w:rFonts w:ascii="Arial" w:hAnsi="Arial" w:cs="Arial"/>
          <w:sz w:val="22"/>
          <w:szCs w:val="22"/>
        </w:rPr>
        <w:t xml:space="preserve"> </w:t>
      </w:r>
      <w:r w:rsidR="004270EE" w:rsidRPr="00FB2394">
        <w:rPr>
          <w:rFonts w:ascii="Arial" w:hAnsi="Arial" w:cs="Arial"/>
          <w:sz w:val="22"/>
          <w:szCs w:val="22"/>
        </w:rPr>
        <w:t>D</w:t>
      </w:r>
      <w:r w:rsidR="00652161" w:rsidRPr="00FB2394">
        <w:rPr>
          <w:rFonts w:ascii="Arial" w:hAnsi="Arial" w:cs="Arial"/>
          <w:sz w:val="22"/>
          <w:szCs w:val="22"/>
        </w:rPr>
        <w:t>omestic Abuse</w:t>
      </w:r>
      <w:r w:rsidR="001776D4" w:rsidRPr="00FB2394">
        <w:rPr>
          <w:rFonts w:ascii="Arial" w:hAnsi="Arial" w:cs="Arial"/>
          <w:sz w:val="22"/>
          <w:szCs w:val="22"/>
        </w:rPr>
        <w:t xml:space="preserve">, </w:t>
      </w:r>
      <w:r w:rsidR="0066025A" w:rsidRPr="00FB2394">
        <w:rPr>
          <w:rFonts w:ascii="Arial" w:hAnsi="Arial" w:cs="Arial"/>
          <w:sz w:val="22"/>
          <w:szCs w:val="22"/>
        </w:rPr>
        <w:t>S</w:t>
      </w:r>
      <w:r w:rsidR="001776D4" w:rsidRPr="00FB2394">
        <w:rPr>
          <w:rFonts w:ascii="Arial" w:hAnsi="Arial" w:cs="Arial"/>
          <w:sz w:val="22"/>
          <w:szCs w:val="22"/>
        </w:rPr>
        <w:t>talking and Honour based violence (DASH) checklis</w:t>
      </w:r>
      <w:r w:rsidR="007367DC" w:rsidRPr="00FB2394">
        <w:rPr>
          <w:rFonts w:ascii="Arial" w:hAnsi="Arial" w:cs="Arial"/>
          <w:sz w:val="22"/>
          <w:szCs w:val="22"/>
        </w:rPr>
        <w:t>t to ensure they are appropriately risk assessed</w:t>
      </w:r>
      <w:r w:rsidR="000578B9" w:rsidRPr="00FB2394">
        <w:rPr>
          <w:rFonts w:ascii="Arial" w:hAnsi="Arial" w:cs="Arial"/>
          <w:sz w:val="22"/>
          <w:szCs w:val="22"/>
        </w:rPr>
        <w:t>. This</w:t>
      </w:r>
      <w:r w:rsidR="000D5AA9" w:rsidRPr="00FB2394">
        <w:rPr>
          <w:rFonts w:ascii="Arial" w:hAnsi="Arial" w:cs="Arial"/>
          <w:sz w:val="22"/>
          <w:szCs w:val="22"/>
        </w:rPr>
        <w:t xml:space="preserve"> should</w:t>
      </w:r>
      <w:r w:rsidR="000578B9" w:rsidRPr="00FB2394">
        <w:rPr>
          <w:rFonts w:ascii="Arial" w:hAnsi="Arial" w:cs="Arial"/>
          <w:sz w:val="22"/>
          <w:szCs w:val="22"/>
        </w:rPr>
        <w:t xml:space="preserve"> be completed by </w:t>
      </w:r>
      <w:r w:rsidR="00DC7692" w:rsidRPr="00FB2394">
        <w:rPr>
          <w:rFonts w:ascii="Arial" w:hAnsi="Arial" w:cs="Arial"/>
          <w:sz w:val="22"/>
          <w:szCs w:val="22"/>
        </w:rPr>
        <w:t>a</w:t>
      </w:r>
      <w:r w:rsidR="002C24FC" w:rsidRPr="00FB2394">
        <w:rPr>
          <w:rFonts w:ascii="Arial" w:hAnsi="Arial" w:cs="Arial"/>
          <w:sz w:val="22"/>
          <w:szCs w:val="22"/>
        </w:rPr>
        <w:t xml:space="preserve"> competent</w:t>
      </w:r>
      <w:r w:rsidR="00DC7692" w:rsidRPr="00FB2394">
        <w:rPr>
          <w:rFonts w:ascii="Arial" w:hAnsi="Arial" w:cs="Arial"/>
          <w:sz w:val="22"/>
          <w:szCs w:val="22"/>
        </w:rPr>
        <w:t xml:space="preserve"> </w:t>
      </w:r>
      <w:r w:rsidR="002C24FC" w:rsidRPr="00FB2394">
        <w:rPr>
          <w:rFonts w:ascii="Arial" w:hAnsi="Arial" w:cs="Arial"/>
          <w:sz w:val="22"/>
          <w:szCs w:val="22"/>
        </w:rPr>
        <w:t>person</w:t>
      </w:r>
      <w:r w:rsidR="000578B9" w:rsidRPr="00FB2394">
        <w:rPr>
          <w:rFonts w:ascii="Arial" w:hAnsi="Arial" w:cs="Arial"/>
          <w:sz w:val="22"/>
          <w:szCs w:val="22"/>
        </w:rPr>
        <w:t xml:space="preserve">, </w:t>
      </w:r>
      <w:r w:rsidR="002C24FC" w:rsidRPr="00FB2394">
        <w:rPr>
          <w:rFonts w:ascii="Arial" w:hAnsi="Arial" w:cs="Arial"/>
          <w:sz w:val="22"/>
          <w:szCs w:val="22"/>
        </w:rPr>
        <w:t>which may be a third</w:t>
      </w:r>
      <w:r w:rsidR="00FB2394" w:rsidRPr="00FB2394">
        <w:rPr>
          <w:rFonts w:ascii="Arial" w:hAnsi="Arial" w:cs="Arial"/>
          <w:sz w:val="22"/>
          <w:szCs w:val="22"/>
        </w:rPr>
        <w:t>-</w:t>
      </w:r>
      <w:r w:rsidR="002C24FC" w:rsidRPr="00FB2394">
        <w:rPr>
          <w:rFonts w:ascii="Arial" w:hAnsi="Arial" w:cs="Arial"/>
          <w:sz w:val="22"/>
          <w:szCs w:val="22"/>
        </w:rPr>
        <w:t xml:space="preserve">party </w:t>
      </w:r>
      <w:r w:rsidR="000578B9" w:rsidRPr="00FB2394">
        <w:rPr>
          <w:rFonts w:ascii="Arial" w:hAnsi="Arial" w:cs="Arial"/>
          <w:sz w:val="22"/>
          <w:szCs w:val="22"/>
        </w:rPr>
        <w:t>agency such as the police</w:t>
      </w:r>
      <w:r w:rsidR="000D5AA9" w:rsidRPr="00FB2394">
        <w:rPr>
          <w:rFonts w:ascii="Arial" w:hAnsi="Arial" w:cs="Arial"/>
          <w:sz w:val="22"/>
          <w:szCs w:val="22"/>
        </w:rPr>
        <w:t>.</w:t>
      </w:r>
      <w:r w:rsidR="000D5AA9">
        <w:rPr>
          <w:rFonts w:ascii="Arial" w:hAnsi="Arial" w:cs="Arial"/>
          <w:sz w:val="22"/>
          <w:szCs w:val="22"/>
        </w:rPr>
        <w:t xml:space="preserve"> </w:t>
      </w:r>
    </w:p>
    <w:p w14:paraId="5D02A738" w14:textId="49D5EA75" w:rsidR="001776D4" w:rsidRPr="004C216C" w:rsidRDefault="001776D4" w:rsidP="009B1A82">
      <w:pPr>
        <w:rPr>
          <w:rFonts w:ascii="Arial" w:hAnsi="Arial" w:cs="Arial"/>
          <w:sz w:val="22"/>
          <w:szCs w:val="22"/>
        </w:rPr>
      </w:pPr>
    </w:p>
    <w:p w14:paraId="2E905F8D" w14:textId="5FD0AC72" w:rsidR="001776D4" w:rsidRPr="004C216C" w:rsidRDefault="002C24FC" w:rsidP="009B1A82">
      <w:pPr>
        <w:rPr>
          <w:rFonts w:ascii="Arial" w:hAnsi="Arial" w:cs="Arial"/>
          <w:sz w:val="22"/>
          <w:szCs w:val="22"/>
        </w:rPr>
      </w:pPr>
      <w:r>
        <w:rPr>
          <w:rFonts w:ascii="Arial" w:hAnsi="Arial" w:cs="Arial"/>
          <w:sz w:val="22"/>
          <w:szCs w:val="22"/>
        </w:rPr>
        <w:t>The</w:t>
      </w:r>
      <w:r w:rsidR="00652161">
        <w:rPr>
          <w:rFonts w:ascii="Arial" w:hAnsi="Arial" w:cs="Arial"/>
          <w:sz w:val="22"/>
          <w:szCs w:val="22"/>
        </w:rPr>
        <w:t xml:space="preserve"> outcome and responses </w:t>
      </w:r>
      <w:r>
        <w:rPr>
          <w:rFonts w:ascii="Arial" w:hAnsi="Arial" w:cs="Arial"/>
          <w:sz w:val="22"/>
          <w:szCs w:val="22"/>
        </w:rPr>
        <w:t xml:space="preserve">of the DASH will be reviewed by the </w:t>
      </w:r>
      <w:r w:rsidR="00FB2394">
        <w:rPr>
          <w:rFonts w:ascii="Arial" w:hAnsi="Arial" w:cs="Arial"/>
          <w:sz w:val="22"/>
          <w:szCs w:val="22"/>
        </w:rPr>
        <w:t>completing agency</w:t>
      </w:r>
      <w:r>
        <w:rPr>
          <w:rFonts w:ascii="Arial" w:hAnsi="Arial" w:cs="Arial"/>
          <w:sz w:val="22"/>
          <w:szCs w:val="22"/>
        </w:rPr>
        <w:t xml:space="preserve">, who will </w:t>
      </w:r>
      <w:r w:rsidR="001776D4" w:rsidRPr="004C216C">
        <w:rPr>
          <w:rFonts w:ascii="Arial" w:hAnsi="Arial" w:cs="Arial"/>
          <w:sz w:val="22"/>
          <w:szCs w:val="22"/>
        </w:rPr>
        <w:t>make appropriate referrals</w:t>
      </w:r>
      <w:r w:rsidR="00DC7692">
        <w:rPr>
          <w:rFonts w:ascii="Arial" w:hAnsi="Arial" w:cs="Arial"/>
          <w:sz w:val="22"/>
          <w:szCs w:val="22"/>
        </w:rPr>
        <w:t xml:space="preserve"> and/or </w:t>
      </w:r>
      <w:r w:rsidR="001776D4" w:rsidRPr="004C216C">
        <w:rPr>
          <w:rFonts w:ascii="Arial" w:hAnsi="Arial" w:cs="Arial"/>
          <w:sz w:val="22"/>
          <w:szCs w:val="22"/>
        </w:rPr>
        <w:t>signposting. This could include</w:t>
      </w:r>
      <w:r w:rsidR="008604F3">
        <w:rPr>
          <w:rFonts w:ascii="Arial" w:hAnsi="Arial" w:cs="Arial"/>
          <w:sz w:val="22"/>
          <w:szCs w:val="22"/>
        </w:rPr>
        <w:t xml:space="preserve"> but</w:t>
      </w:r>
      <w:r w:rsidR="001776D4" w:rsidRPr="004C216C">
        <w:rPr>
          <w:rFonts w:ascii="Arial" w:hAnsi="Arial" w:cs="Arial"/>
          <w:sz w:val="22"/>
          <w:szCs w:val="22"/>
        </w:rPr>
        <w:t xml:space="preserve"> </w:t>
      </w:r>
      <w:r w:rsidR="00670835">
        <w:rPr>
          <w:rFonts w:ascii="Arial" w:hAnsi="Arial" w:cs="Arial"/>
          <w:sz w:val="22"/>
          <w:szCs w:val="22"/>
        </w:rPr>
        <w:t>is</w:t>
      </w:r>
      <w:r w:rsidR="001776D4" w:rsidRPr="004C216C">
        <w:rPr>
          <w:rFonts w:ascii="Arial" w:hAnsi="Arial" w:cs="Arial"/>
          <w:sz w:val="22"/>
          <w:szCs w:val="22"/>
        </w:rPr>
        <w:t xml:space="preserve"> not limited to</w:t>
      </w:r>
      <w:r w:rsidR="008604F3">
        <w:rPr>
          <w:rFonts w:ascii="Arial" w:hAnsi="Arial" w:cs="Arial"/>
          <w:sz w:val="22"/>
          <w:szCs w:val="22"/>
        </w:rPr>
        <w:t xml:space="preserve"> t</w:t>
      </w:r>
      <w:r w:rsidR="00652161">
        <w:rPr>
          <w:rFonts w:ascii="Arial" w:hAnsi="Arial" w:cs="Arial"/>
          <w:sz w:val="22"/>
          <w:szCs w:val="22"/>
        </w:rPr>
        <w:t xml:space="preserve">he Multi-Agency Risk Assessment </w:t>
      </w:r>
      <w:r w:rsidR="00670835">
        <w:rPr>
          <w:rFonts w:ascii="Arial" w:hAnsi="Arial" w:cs="Arial"/>
          <w:sz w:val="22"/>
          <w:szCs w:val="22"/>
        </w:rPr>
        <w:t>Conference</w:t>
      </w:r>
      <w:r w:rsidR="00652161">
        <w:rPr>
          <w:rFonts w:ascii="Arial" w:hAnsi="Arial" w:cs="Arial"/>
          <w:sz w:val="22"/>
          <w:szCs w:val="22"/>
        </w:rPr>
        <w:t xml:space="preserve"> (MARAC)</w:t>
      </w:r>
      <w:r w:rsidR="001776D4" w:rsidRPr="004C216C">
        <w:rPr>
          <w:rFonts w:ascii="Arial" w:hAnsi="Arial" w:cs="Arial"/>
          <w:sz w:val="22"/>
          <w:szCs w:val="22"/>
        </w:rPr>
        <w:t>, specialist DA services</w:t>
      </w:r>
      <w:r w:rsidR="00087102" w:rsidRPr="004C216C">
        <w:rPr>
          <w:rFonts w:ascii="Arial" w:hAnsi="Arial" w:cs="Arial"/>
          <w:sz w:val="22"/>
          <w:szCs w:val="22"/>
        </w:rPr>
        <w:t>,</w:t>
      </w:r>
      <w:r w:rsidR="0066025A" w:rsidRPr="004C216C">
        <w:rPr>
          <w:rFonts w:ascii="Arial" w:hAnsi="Arial" w:cs="Arial"/>
          <w:sz w:val="22"/>
          <w:szCs w:val="22"/>
        </w:rPr>
        <w:t xml:space="preserve"> target hardening providers,</w:t>
      </w:r>
      <w:r w:rsidR="00087102" w:rsidRPr="004C216C">
        <w:rPr>
          <w:rFonts w:ascii="Arial" w:hAnsi="Arial" w:cs="Arial"/>
          <w:sz w:val="22"/>
          <w:szCs w:val="22"/>
        </w:rPr>
        <w:t xml:space="preserve"> the </w:t>
      </w:r>
      <w:r w:rsidR="00FB2394" w:rsidRPr="004C216C">
        <w:rPr>
          <w:rFonts w:ascii="Arial" w:hAnsi="Arial" w:cs="Arial"/>
          <w:sz w:val="22"/>
          <w:szCs w:val="22"/>
        </w:rPr>
        <w:t>police,</w:t>
      </w:r>
      <w:r w:rsidR="00087102" w:rsidRPr="004C216C">
        <w:rPr>
          <w:rFonts w:ascii="Arial" w:hAnsi="Arial" w:cs="Arial"/>
          <w:sz w:val="22"/>
          <w:szCs w:val="22"/>
        </w:rPr>
        <w:t xml:space="preserve"> and safeguarding teams. </w:t>
      </w:r>
      <w:r w:rsidR="001776D4" w:rsidRPr="004C216C">
        <w:rPr>
          <w:rFonts w:ascii="Arial" w:hAnsi="Arial" w:cs="Arial"/>
          <w:sz w:val="22"/>
          <w:szCs w:val="22"/>
        </w:rPr>
        <w:t xml:space="preserve"> </w:t>
      </w:r>
    </w:p>
    <w:p w14:paraId="40C60C8A" w14:textId="77777777" w:rsidR="0066025A" w:rsidRPr="004C216C" w:rsidRDefault="0066025A" w:rsidP="009B1A82">
      <w:pPr>
        <w:rPr>
          <w:rFonts w:ascii="Arial" w:hAnsi="Arial" w:cs="Arial"/>
          <w:sz w:val="22"/>
          <w:szCs w:val="22"/>
        </w:rPr>
      </w:pPr>
    </w:p>
    <w:p w14:paraId="7A88453C" w14:textId="0AD63BBE" w:rsidR="00087102" w:rsidRPr="004C216C" w:rsidRDefault="00367E58" w:rsidP="009B1A82">
      <w:pPr>
        <w:rPr>
          <w:rFonts w:ascii="Arial" w:hAnsi="Arial" w:cs="Arial"/>
          <w:sz w:val="22"/>
          <w:szCs w:val="22"/>
        </w:rPr>
      </w:pPr>
      <w:r w:rsidRPr="004C216C">
        <w:rPr>
          <w:rFonts w:ascii="Arial" w:hAnsi="Arial" w:cs="Arial"/>
          <w:sz w:val="22"/>
          <w:szCs w:val="22"/>
        </w:rPr>
        <w:t xml:space="preserve">Any cases meeting MARAC risk threshold </w:t>
      </w:r>
      <w:r w:rsidR="00670835">
        <w:rPr>
          <w:rFonts w:ascii="Arial" w:hAnsi="Arial" w:cs="Arial"/>
          <w:sz w:val="22"/>
          <w:szCs w:val="22"/>
        </w:rPr>
        <w:t>will</w:t>
      </w:r>
      <w:r w:rsidRPr="004C216C">
        <w:rPr>
          <w:rFonts w:ascii="Arial" w:hAnsi="Arial" w:cs="Arial"/>
          <w:sz w:val="22"/>
          <w:szCs w:val="22"/>
        </w:rPr>
        <w:t xml:space="preserve"> be referred</w:t>
      </w:r>
      <w:r w:rsidR="00670835">
        <w:rPr>
          <w:rFonts w:ascii="Arial" w:hAnsi="Arial" w:cs="Arial"/>
          <w:sz w:val="22"/>
          <w:szCs w:val="22"/>
        </w:rPr>
        <w:t xml:space="preserve"> following the relevant LA protocol</w:t>
      </w:r>
      <w:r w:rsidRPr="004C216C">
        <w:rPr>
          <w:rFonts w:ascii="Arial" w:hAnsi="Arial" w:cs="Arial"/>
          <w:sz w:val="22"/>
          <w:szCs w:val="22"/>
        </w:rPr>
        <w:t xml:space="preserve">. </w:t>
      </w:r>
      <w:r w:rsidR="00B478BE" w:rsidRPr="004C216C">
        <w:rPr>
          <w:rFonts w:ascii="Arial" w:hAnsi="Arial" w:cs="Arial"/>
          <w:sz w:val="22"/>
          <w:szCs w:val="22"/>
        </w:rPr>
        <w:t>We will always try to establish consent for the referral, but there may be circumstances where we refer without consent</w:t>
      </w:r>
      <w:r w:rsidR="00670835">
        <w:rPr>
          <w:rFonts w:ascii="Arial" w:hAnsi="Arial" w:cs="Arial"/>
          <w:sz w:val="22"/>
          <w:szCs w:val="22"/>
        </w:rPr>
        <w:t xml:space="preserve"> due to the serious risk</w:t>
      </w:r>
      <w:r w:rsidR="00FB2394">
        <w:rPr>
          <w:rFonts w:ascii="Arial" w:hAnsi="Arial" w:cs="Arial"/>
          <w:sz w:val="22"/>
          <w:szCs w:val="22"/>
        </w:rPr>
        <w:t xml:space="preserve"> identified. </w:t>
      </w:r>
    </w:p>
    <w:p w14:paraId="3A11C610" w14:textId="56E835E4" w:rsidR="0066025A" w:rsidRPr="004C216C" w:rsidRDefault="0066025A" w:rsidP="009B1A82">
      <w:pPr>
        <w:rPr>
          <w:rFonts w:ascii="Arial" w:hAnsi="Arial" w:cs="Arial"/>
          <w:sz w:val="22"/>
          <w:szCs w:val="22"/>
        </w:rPr>
      </w:pPr>
    </w:p>
    <w:p w14:paraId="2568631E" w14:textId="021F5B83" w:rsidR="0066025A" w:rsidRPr="004C216C" w:rsidRDefault="0066025A" w:rsidP="009B1A82">
      <w:pPr>
        <w:rPr>
          <w:rFonts w:ascii="Arial" w:hAnsi="Arial" w:cs="Arial"/>
          <w:sz w:val="22"/>
          <w:szCs w:val="22"/>
        </w:rPr>
      </w:pPr>
      <w:r w:rsidRPr="004C216C">
        <w:rPr>
          <w:rFonts w:ascii="Arial" w:hAnsi="Arial" w:cs="Arial"/>
          <w:sz w:val="22"/>
          <w:szCs w:val="22"/>
        </w:rPr>
        <w:t xml:space="preserve">Where children are present within a </w:t>
      </w:r>
      <w:r w:rsidR="004270EE">
        <w:rPr>
          <w:rFonts w:ascii="Arial" w:hAnsi="Arial" w:cs="Arial"/>
          <w:sz w:val="22"/>
          <w:szCs w:val="22"/>
        </w:rPr>
        <w:t>DA</w:t>
      </w:r>
      <w:r w:rsidRPr="004C216C">
        <w:rPr>
          <w:rFonts w:ascii="Arial" w:hAnsi="Arial" w:cs="Arial"/>
          <w:sz w:val="22"/>
          <w:szCs w:val="22"/>
        </w:rPr>
        <w:t xml:space="preserve"> scenario</w:t>
      </w:r>
      <w:r w:rsidR="008604F3">
        <w:rPr>
          <w:rFonts w:ascii="Arial" w:hAnsi="Arial" w:cs="Arial"/>
          <w:sz w:val="22"/>
          <w:szCs w:val="22"/>
        </w:rPr>
        <w:t>,</w:t>
      </w:r>
      <w:r w:rsidRPr="004C216C">
        <w:rPr>
          <w:rFonts w:ascii="Arial" w:hAnsi="Arial" w:cs="Arial"/>
          <w:sz w:val="22"/>
          <w:szCs w:val="22"/>
        </w:rPr>
        <w:t xml:space="preserve"> relevant Child Safeguarding referrals will be made to ensure they are adequately protected (</w:t>
      </w:r>
      <w:r w:rsidR="008604F3">
        <w:rPr>
          <w:rFonts w:ascii="Arial" w:hAnsi="Arial" w:cs="Arial"/>
          <w:sz w:val="22"/>
          <w:szCs w:val="22"/>
        </w:rPr>
        <w:t>s</w:t>
      </w:r>
      <w:r w:rsidRPr="004C216C">
        <w:rPr>
          <w:rFonts w:ascii="Arial" w:hAnsi="Arial" w:cs="Arial"/>
          <w:sz w:val="22"/>
          <w:szCs w:val="22"/>
        </w:rPr>
        <w:t xml:space="preserve">ee Safeguarding Policy and </w:t>
      </w:r>
      <w:r w:rsidR="008604F3">
        <w:rPr>
          <w:rFonts w:ascii="Arial" w:hAnsi="Arial" w:cs="Arial"/>
          <w:sz w:val="22"/>
          <w:szCs w:val="22"/>
        </w:rPr>
        <w:t>p</w:t>
      </w:r>
      <w:r w:rsidRPr="004C216C">
        <w:rPr>
          <w:rFonts w:ascii="Arial" w:hAnsi="Arial" w:cs="Arial"/>
          <w:sz w:val="22"/>
          <w:szCs w:val="22"/>
        </w:rPr>
        <w:t xml:space="preserve">rocedures). </w:t>
      </w:r>
    </w:p>
    <w:p w14:paraId="44B90FC7" w14:textId="77777777" w:rsidR="00E463EF" w:rsidRDefault="00E463EF" w:rsidP="009B1A82">
      <w:pPr>
        <w:rPr>
          <w:rFonts w:ascii="Arial" w:hAnsi="Arial" w:cs="Arial"/>
          <w:b/>
          <w:bCs/>
          <w:sz w:val="22"/>
          <w:szCs w:val="22"/>
        </w:rPr>
      </w:pPr>
    </w:p>
    <w:p w14:paraId="2A9F8CFF" w14:textId="13DE28BC" w:rsidR="00087102" w:rsidRPr="00320DE6" w:rsidRDefault="00087102" w:rsidP="00A14C5D">
      <w:pPr>
        <w:rPr>
          <w:rFonts w:ascii="Arial" w:hAnsi="Arial" w:cs="Arial"/>
          <w:b/>
          <w:bCs/>
          <w:sz w:val="22"/>
          <w:szCs w:val="22"/>
        </w:rPr>
      </w:pPr>
      <w:r w:rsidRPr="00320DE6">
        <w:rPr>
          <w:rFonts w:ascii="Arial" w:hAnsi="Arial" w:cs="Arial"/>
          <w:b/>
          <w:bCs/>
          <w:sz w:val="22"/>
          <w:szCs w:val="22"/>
        </w:rPr>
        <w:t xml:space="preserve">Victims </w:t>
      </w:r>
      <w:r w:rsidR="00555570" w:rsidRPr="00320DE6">
        <w:rPr>
          <w:rFonts w:ascii="Arial" w:hAnsi="Arial" w:cs="Arial"/>
          <w:b/>
          <w:bCs/>
          <w:sz w:val="22"/>
          <w:szCs w:val="22"/>
        </w:rPr>
        <w:t>/ survivors</w:t>
      </w:r>
    </w:p>
    <w:p w14:paraId="4A5A81C0" w14:textId="1D880B4A" w:rsidR="00087102" w:rsidRPr="00B478BE" w:rsidRDefault="00087102" w:rsidP="009B1A82">
      <w:pPr>
        <w:rPr>
          <w:rFonts w:ascii="Arial" w:hAnsi="Arial" w:cs="Arial"/>
          <w:sz w:val="22"/>
          <w:szCs w:val="22"/>
        </w:rPr>
      </w:pPr>
    </w:p>
    <w:p w14:paraId="0725C6BD" w14:textId="55E53345" w:rsidR="00555570" w:rsidRPr="00B478BE" w:rsidRDefault="00555570" w:rsidP="009B1A82">
      <w:pPr>
        <w:rPr>
          <w:rFonts w:ascii="Arial" w:hAnsi="Arial" w:cs="Arial"/>
          <w:sz w:val="22"/>
          <w:szCs w:val="22"/>
        </w:rPr>
      </w:pPr>
      <w:r w:rsidRPr="00B478BE">
        <w:rPr>
          <w:rFonts w:ascii="Arial" w:hAnsi="Arial" w:cs="Arial"/>
          <w:sz w:val="22"/>
          <w:szCs w:val="22"/>
        </w:rPr>
        <w:t>We will take a harm centred approach when working with victims and survivors of DA</w:t>
      </w:r>
      <w:r w:rsidR="00B478BE">
        <w:rPr>
          <w:rFonts w:ascii="Arial" w:hAnsi="Arial" w:cs="Arial"/>
          <w:sz w:val="22"/>
          <w:szCs w:val="22"/>
        </w:rPr>
        <w:t>, including any children or other</w:t>
      </w:r>
      <w:r w:rsidR="000578B9">
        <w:rPr>
          <w:rFonts w:ascii="Arial" w:hAnsi="Arial" w:cs="Arial"/>
          <w:sz w:val="22"/>
          <w:szCs w:val="22"/>
        </w:rPr>
        <w:t xml:space="preserve"> family members</w:t>
      </w:r>
      <w:r w:rsidRPr="00B478BE">
        <w:rPr>
          <w:rFonts w:ascii="Arial" w:hAnsi="Arial" w:cs="Arial"/>
          <w:sz w:val="22"/>
          <w:szCs w:val="22"/>
        </w:rPr>
        <w:t xml:space="preserve">. </w:t>
      </w:r>
      <w:r w:rsidR="00FB2394">
        <w:rPr>
          <w:rFonts w:ascii="Arial" w:hAnsi="Arial" w:cs="Arial"/>
          <w:sz w:val="22"/>
          <w:szCs w:val="22"/>
        </w:rPr>
        <w:t>We</w:t>
      </w:r>
      <w:r w:rsidR="00B478BE">
        <w:rPr>
          <w:rFonts w:ascii="Arial" w:hAnsi="Arial" w:cs="Arial"/>
          <w:sz w:val="22"/>
          <w:szCs w:val="22"/>
        </w:rPr>
        <w:t xml:space="preserve"> will </w:t>
      </w:r>
      <w:r w:rsidRPr="00B478BE">
        <w:rPr>
          <w:rFonts w:ascii="Arial" w:hAnsi="Arial" w:cs="Arial"/>
          <w:sz w:val="22"/>
          <w:szCs w:val="22"/>
        </w:rPr>
        <w:t>agree a</w:t>
      </w:r>
      <w:r w:rsidR="00B478BE">
        <w:rPr>
          <w:rFonts w:ascii="Arial" w:hAnsi="Arial" w:cs="Arial"/>
          <w:sz w:val="22"/>
          <w:szCs w:val="22"/>
        </w:rPr>
        <w:t>n appropriate</w:t>
      </w:r>
      <w:r w:rsidRPr="00B478BE">
        <w:rPr>
          <w:rFonts w:ascii="Arial" w:hAnsi="Arial" w:cs="Arial"/>
          <w:sz w:val="22"/>
          <w:szCs w:val="22"/>
        </w:rPr>
        <w:t xml:space="preserve"> plan of action, </w:t>
      </w:r>
      <w:r w:rsidR="00FB2394">
        <w:rPr>
          <w:rFonts w:ascii="Arial" w:hAnsi="Arial" w:cs="Arial"/>
          <w:sz w:val="22"/>
          <w:szCs w:val="22"/>
        </w:rPr>
        <w:t xml:space="preserve">where available, </w:t>
      </w:r>
      <w:r w:rsidRPr="00B478BE">
        <w:rPr>
          <w:rFonts w:ascii="Arial" w:hAnsi="Arial" w:cs="Arial"/>
          <w:sz w:val="22"/>
          <w:szCs w:val="22"/>
        </w:rPr>
        <w:t xml:space="preserve">giving choices about the support available and </w:t>
      </w:r>
      <w:r w:rsidR="00B478BE">
        <w:rPr>
          <w:rFonts w:ascii="Arial" w:hAnsi="Arial" w:cs="Arial"/>
          <w:sz w:val="22"/>
          <w:szCs w:val="22"/>
        </w:rPr>
        <w:t xml:space="preserve">agreeing </w:t>
      </w:r>
      <w:r w:rsidRPr="00B478BE">
        <w:rPr>
          <w:rFonts w:ascii="Arial" w:hAnsi="Arial" w:cs="Arial"/>
          <w:sz w:val="22"/>
          <w:szCs w:val="22"/>
        </w:rPr>
        <w:t xml:space="preserve">the next steps. </w:t>
      </w:r>
      <w:r w:rsidR="00867D8E">
        <w:rPr>
          <w:rFonts w:ascii="Arial" w:hAnsi="Arial" w:cs="Arial"/>
          <w:sz w:val="22"/>
          <w:szCs w:val="22"/>
        </w:rPr>
        <w:t>It is likely that a multi-agency approach will be required</w:t>
      </w:r>
      <w:r w:rsidR="00D51484">
        <w:rPr>
          <w:rFonts w:ascii="Arial" w:hAnsi="Arial" w:cs="Arial"/>
          <w:sz w:val="22"/>
          <w:szCs w:val="22"/>
        </w:rPr>
        <w:t xml:space="preserve"> to effectively manage the risk. </w:t>
      </w:r>
    </w:p>
    <w:p w14:paraId="25DCC0E0" w14:textId="77777777" w:rsidR="00555570" w:rsidRPr="00B478BE" w:rsidRDefault="00555570" w:rsidP="009B1A82">
      <w:pPr>
        <w:rPr>
          <w:rFonts w:ascii="Arial" w:hAnsi="Arial" w:cs="Arial"/>
          <w:sz w:val="22"/>
          <w:szCs w:val="22"/>
        </w:rPr>
      </w:pPr>
    </w:p>
    <w:p w14:paraId="0033CDEC" w14:textId="27025077" w:rsidR="00867D8E" w:rsidRDefault="00087102" w:rsidP="009B1A82">
      <w:pPr>
        <w:rPr>
          <w:rFonts w:ascii="Arial" w:hAnsi="Arial" w:cs="Arial"/>
          <w:sz w:val="22"/>
          <w:szCs w:val="22"/>
        </w:rPr>
      </w:pPr>
      <w:r w:rsidRPr="00B478BE">
        <w:rPr>
          <w:rFonts w:ascii="Arial" w:hAnsi="Arial" w:cs="Arial"/>
          <w:sz w:val="22"/>
          <w:szCs w:val="22"/>
        </w:rPr>
        <w:t>We will ensure conversations regarding DA take place in an environment where the victim</w:t>
      </w:r>
      <w:r w:rsidR="00555570" w:rsidRPr="00B478BE">
        <w:rPr>
          <w:rFonts w:ascii="Arial" w:hAnsi="Arial" w:cs="Arial"/>
          <w:sz w:val="22"/>
          <w:szCs w:val="22"/>
        </w:rPr>
        <w:t>/survivor</w:t>
      </w:r>
      <w:r w:rsidRPr="00B478BE">
        <w:rPr>
          <w:rFonts w:ascii="Arial" w:hAnsi="Arial" w:cs="Arial"/>
          <w:sz w:val="22"/>
          <w:szCs w:val="22"/>
        </w:rPr>
        <w:t xml:space="preserve"> feels safe and secure</w:t>
      </w:r>
      <w:r w:rsidR="00555570" w:rsidRPr="00B478BE">
        <w:rPr>
          <w:rFonts w:ascii="Arial" w:hAnsi="Arial" w:cs="Arial"/>
          <w:sz w:val="22"/>
          <w:szCs w:val="22"/>
        </w:rPr>
        <w:t>.</w:t>
      </w:r>
      <w:r w:rsidRPr="00B478BE">
        <w:rPr>
          <w:rFonts w:ascii="Arial" w:hAnsi="Arial" w:cs="Arial"/>
          <w:sz w:val="22"/>
          <w:szCs w:val="22"/>
        </w:rPr>
        <w:t xml:space="preserve"> </w:t>
      </w:r>
    </w:p>
    <w:p w14:paraId="1ED5A1DA" w14:textId="04AED9A7" w:rsidR="006F13CC" w:rsidRDefault="006F13CC" w:rsidP="009B1A82">
      <w:pPr>
        <w:rPr>
          <w:rFonts w:ascii="Arial" w:hAnsi="Arial" w:cs="Arial"/>
          <w:sz w:val="22"/>
          <w:szCs w:val="22"/>
        </w:rPr>
      </w:pPr>
    </w:p>
    <w:p w14:paraId="799E21CF" w14:textId="77777777" w:rsidR="008604F3" w:rsidRDefault="008604F3" w:rsidP="009B1A82">
      <w:pPr>
        <w:rPr>
          <w:rFonts w:ascii="Arial" w:hAnsi="Arial" w:cs="Arial"/>
          <w:sz w:val="22"/>
          <w:szCs w:val="22"/>
        </w:rPr>
      </w:pPr>
    </w:p>
    <w:p w14:paraId="5EE66D82" w14:textId="77777777" w:rsidR="008604F3" w:rsidRDefault="008604F3" w:rsidP="009B1A82">
      <w:pPr>
        <w:rPr>
          <w:rFonts w:ascii="Arial" w:hAnsi="Arial" w:cs="Arial"/>
          <w:sz w:val="22"/>
          <w:szCs w:val="22"/>
        </w:rPr>
      </w:pPr>
    </w:p>
    <w:p w14:paraId="42E08AA6" w14:textId="780855D3" w:rsidR="006F13CC" w:rsidRDefault="006F13CC" w:rsidP="009B1A82">
      <w:pPr>
        <w:rPr>
          <w:rFonts w:ascii="Arial" w:hAnsi="Arial" w:cs="Arial"/>
          <w:sz w:val="22"/>
          <w:szCs w:val="22"/>
        </w:rPr>
      </w:pPr>
      <w:r>
        <w:rPr>
          <w:rFonts w:ascii="Arial" w:hAnsi="Arial" w:cs="Arial"/>
          <w:sz w:val="22"/>
          <w:szCs w:val="22"/>
        </w:rPr>
        <w:lastRenderedPageBreak/>
        <w:t xml:space="preserve">There are a number of legal remedies available to victims and survivors of DA and we will always advise that legal advice is sought to explore these options. </w:t>
      </w:r>
      <w:r w:rsidR="00F957AF">
        <w:rPr>
          <w:rFonts w:ascii="Arial" w:hAnsi="Arial" w:cs="Arial"/>
          <w:sz w:val="22"/>
          <w:szCs w:val="22"/>
        </w:rPr>
        <w:t>Such options include</w:t>
      </w:r>
      <w:r w:rsidR="001F0FE9">
        <w:rPr>
          <w:rFonts w:ascii="Arial" w:hAnsi="Arial" w:cs="Arial"/>
          <w:sz w:val="22"/>
          <w:szCs w:val="22"/>
        </w:rPr>
        <w:t xml:space="preserve"> application to the</w:t>
      </w:r>
      <w:r w:rsidR="00F957AF">
        <w:rPr>
          <w:rFonts w:ascii="Arial" w:hAnsi="Arial" w:cs="Arial"/>
          <w:sz w:val="22"/>
          <w:szCs w:val="22"/>
        </w:rPr>
        <w:t xml:space="preserve"> </w:t>
      </w:r>
      <w:r w:rsidR="001F0FE9">
        <w:rPr>
          <w:rFonts w:ascii="Arial" w:hAnsi="Arial" w:cs="Arial"/>
          <w:sz w:val="22"/>
          <w:szCs w:val="22"/>
        </w:rPr>
        <w:t>Domestic Violence Disclosure Scheme (DVDS</w:t>
      </w:r>
      <w:r w:rsidR="008604F3">
        <w:rPr>
          <w:rFonts w:ascii="Arial" w:hAnsi="Arial" w:cs="Arial"/>
          <w:sz w:val="22"/>
          <w:szCs w:val="22"/>
        </w:rPr>
        <w:t xml:space="preserve"> - </w:t>
      </w:r>
      <w:r w:rsidR="001F0FE9">
        <w:rPr>
          <w:rFonts w:ascii="Arial" w:hAnsi="Arial" w:cs="Arial"/>
          <w:sz w:val="22"/>
          <w:szCs w:val="22"/>
        </w:rPr>
        <w:t xml:space="preserve">also known as </w:t>
      </w:r>
      <w:r w:rsidR="00F957AF">
        <w:rPr>
          <w:rFonts w:ascii="Arial" w:hAnsi="Arial" w:cs="Arial"/>
          <w:sz w:val="22"/>
          <w:szCs w:val="22"/>
        </w:rPr>
        <w:t>Claires L</w:t>
      </w:r>
      <w:r w:rsidR="001F0FE9">
        <w:rPr>
          <w:rFonts w:ascii="Arial" w:hAnsi="Arial" w:cs="Arial"/>
          <w:sz w:val="22"/>
          <w:szCs w:val="22"/>
        </w:rPr>
        <w:t>aw) n</w:t>
      </w:r>
      <w:r w:rsidR="00F957AF">
        <w:rPr>
          <w:rFonts w:ascii="Arial" w:hAnsi="Arial" w:cs="Arial"/>
          <w:sz w:val="22"/>
          <w:szCs w:val="22"/>
        </w:rPr>
        <w:t>on</w:t>
      </w:r>
      <w:r w:rsidR="00DB084D">
        <w:rPr>
          <w:rFonts w:ascii="Arial" w:hAnsi="Arial" w:cs="Arial"/>
          <w:sz w:val="22"/>
          <w:szCs w:val="22"/>
        </w:rPr>
        <w:t>-</w:t>
      </w:r>
      <w:r w:rsidR="00F957AF">
        <w:rPr>
          <w:rFonts w:ascii="Arial" w:hAnsi="Arial" w:cs="Arial"/>
          <w:sz w:val="22"/>
          <w:szCs w:val="22"/>
        </w:rPr>
        <w:t>molestation orders</w:t>
      </w:r>
      <w:r w:rsidR="008604F3">
        <w:rPr>
          <w:rFonts w:ascii="Arial" w:hAnsi="Arial" w:cs="Arial"/>
          <w:sz w:val="22"/>
          <w:szCs w:val="22"/>
        </w:rPr>
        <w:t>,</w:t>
      </w:r>
      <w:r w:rsidR="00F957AF">
        <w:rPr>
          <w:rFonts w:ascii="Arial" w:hAnsi="Arial" w:cs="Arial"/>
          <w:sz w:val="22"/>
          <w:szCs w:val="22"/>
        </w:rPr>
        <w:t xml:space="preserve"> and Domestic Violence Protection Orders</w:t>
      </w:r>
      <w:r w:rsidR="001F0FE9">
        <w:rPr>
          <w:rFonts w:ascii="Arial" w:hAnsi="Arial" w:cs="Arial"/>
          <w:sz w:val="22"/>
          <w:szCs w:val="22"/>
        </w:rPr>
        <w:t xml:space="preserve"> and Notices</w:t>
      </w:r>
      <w:r w:rsidR="00F957AF">
        <w:rPr>
          <w:rFonts w:ascii="Arial" w:hAnsi="Arial" w:cs="Arial"/>
          <w:sz w:val="22"/>
          <w:szCs w:val="22"/>
        </w:rPr>
        <w:t>.</w:t>
      </w:r>
    </w:p>
    <w:p w14:paraId="6B08B2F3" w14:textId="77777777" w:rsidR="00750DD2" w:rsidRPr="00B478BE" w:rsidRDefault="00750DD2" w:rsidP="009B1A82">
      <w:pPr>
        <w:rPr>
          <w:rFonts w:ascii="Arial" w:hAnsi="Arial" w:cs="Arial"/>
          <w:sz w:val="22"/>
          <w:szCs w:val="22"/>
        </w:rPr>
      </w:pPr>
    </w:p>
    <w:p w14:paraId="326908A6" w14:textId="77777777" w:rsidR="00750DD2" w:rsidRDefault="00750DD2" w:rsidP="00750DD2">
      <w:pPr>
        <w:rPr>
          <w:rFonts w:ascii="Arial" w:hAnsi="Arial" w:cs="Arial"/>
          <w:sz w:val="22"/>
          <w:szCs w:val="22"/>
        </w:rPr>
      </w:pPr>
      <w:r w:rsidRPr="004C216C">
        <w:rPr>
          <w:rFonts w:ascii="Arial" w:hAnsi="Arial" w:cs="Arial"/>
          <w:sz w:val="22"/>
          <w:szCs w:val="22"/>
        </w:rPr>
        <w:t xml:space="preserve">DA will be treated as a priority </w:t>
      </w:r>
      <w:r>
        <w:rPr>
          <w:rFonts w:ascii="Arial" w:hAnsi="Arial" w:cs="Arial"/>
          <w:sz w:val="22"/>
          <w:szCs w:val="22"/>
        </w:rPr>
        <w:t>situation</w:t>
      </w:r>
      <w:r w:rsidRPr="004C216C">
        <w:rPr>
          <w:rFonts w:ascii="Arial" w:hAnsi="Arial" w:cs="Arial"/>
          <w:sz w:val="22"/>
          <w:szCs w:val="22"/>
        </w:rPr>
        <w:t xml:space="preserve"> and responded to within 24hours. </w:t>
      </w:r>
    </w:p>
    <w:p w14:paraId="25865C5C" w14:textId="77777777" w:rsidR="00750DD2" w:rsidRDefault="00750DD2" w:rsidP="00750DD2">
      <w:pPr>
        <w:rPr>
          <w:rFonts w:ascii="Arial" w:hAnsi="Arial" w:cs="Arial"/>
          <w:sz w:val="22"/>
          <w:szCs w:val="22"/>
        </w:rPr>
      </w:pPr>
    </w:p>
    <w:p w14:paraId="437B4A86" w14:textId="109890C7" w:rsidR="00750DD2" w:rsidRPr="004C216C" w:rsidRDefault="00750DD2" w:rsidP="00750DD2">
      <w:pPr>
        <w:rPr>
          <w:rFonts w:ascii="Arial" w:hAnsi="Arial" w:cs="Arial"/>
          <w:sz w:val="22"/>
          <w:szCs w:val="22"/>
        </w:rPr>
      </w:pPr>
      <w:r w:rsidRPr="004C216C">
        <w:rPr>
          <w:rFonts w:ascii="Arial" w:hAnsi="Arial" w:cs="Arial"/>
          <w:sz w:val="22"/>
          <w:szCs w:val="22"/>
        </w:rPr>
        <w:t>Where necessary we will provide target hardening ‘security’ measures to the victim’s homes such as external lights and letterboxes. We will try to accommodate any additional security measures specialist external partners</w:t>
      </w:r>
      <w:r w:rsidR="00383B74">
        <w:rPr>
          <w:rFonts w:ascii="Arial" w:hAnsi="Arial" w:cs="Arial"/>
          <w:sz w:val="22"/>
          <w:szCs w:val="22"/>
        </w:rPr>
        <w:t xml:space="preserve"> recommend we</w:t>
      </w:r>
      <w:r w:rsidRPr="004C216C">
        <w:rPr>
          <w:rFonts w:ascii="Arial" w:hAnsi="Arial" w:cs="Arial"/>
          <w:sz w:val="22"/>
          <w:szCs w:val="22"/>
        </w:rPr>
        <w:t xml:space="preserve"> make to our properties for the purposes of protecting victims.</w:t>
      </w:r>
    </w:p>
    <w:p w14:paraId="013CA7BC" w14:textId="77777777" w:rsidR="00087102" w:rsidRDefault="00087102" w:rsidP="009B1A82">
      <w:pPr>
        <w:rPr>
          <w:rFonts w:ascii="Arial" w:hAnsi="Arial" w:cs="Arial"/>
          <w:sz w:val="22"/>
          <w:szCs w:val="22"/>
          <w:highlight w:val="yellow"/>
        </w:rPr>
      </w:pPr>
    </w:p>
    <w:p w14:paraId="2468E942" w14:textId="45591BF9" w:rsidR="00087102" w:rsidRPr="00320DE6" w:rsidRDefault="00087102" w:rsidP="00A14C5D">
      <w:pPr>
        <w:rPr>
          <w:rFonts w:ascii="Arial" w:hAnsi="Arial" w:cs="Arial"/>
          <w:b/>
          <w:bCs/>
          <w:sz w:val="22"/>
          <w:szCs w:val="22"/>
        </w:rPr>
      </w:pPr>
      <w:r w:rsidRPr="00320DE6">
        <w:rPr>
          <w:rFonts w:ascii="Arial" w:hAnsi="Arial" w:cs="Arial"/>
          <w:b/>
          <w:bCs/>
          <w:sz w:val="22"/>
          <w:szCs w:val="22"/>
        </w:rPr>
        <w:t>Perpetrators</w:t>
      </w:r>
    </w:p>
    <w:p w14:paraId="36176E93" w14:textId="3BF9C76F" w:rsidR="00087102" w:rsidRPr="00555570" w:rsidRDefault="00087102" w:rsidP="009B1A82">
      <w:pPr>
        <w:rPr>
          <w:rFonts w:ascii="Arial" w:hAnsi="Arial" w:cs="Arial"/>
          <w:sz w:val="22"/>
          <w:szCs w:val="22"/>
        </w:rPr>
      </w:pPr>
    </w:p>
    <w:p w14:paraId="7864B27B" w14:textId="7D081FDB" w:rsidR="00087102" w:rsidRDefault="005943E2" w:rsidP="009B1A82">
      <w:pPr>
        <w:rPr>
          <w:rFonts w:ascii="Arial" w:hAnsi="Arial" w:cs="Arial"/>
          <w:sz w:val="22"/>
          <w:szCs w:val="22"/>
        </w:rPr>
      </w:pPr>
      <w:r>
        <w:rPr>
          <w:rFonts w:ascii="Arial" w:hAnsi="Arial" w:cs="Arial"/>
          <w:sz w:val="22"/>
          <w:szCs w:val="22"/>
        </w:rPr>
        <w:t>In accordance with our ASB policy, w</w:t>
      </w:r>
      <w:r w:rsidR="00087102" w:rsidRPr="00555570">
        <w:rPr>
          <w:rFonts w:ascii="Arial" w:hAnsi="Arial" w:cs="Arial"/>
          <w:sz w:val="22"/>
          <w:szCs w:val="22"/>
        </w:rPr>
        <w:t>e will take appropriate and proportionate action against perpetrators This may include referrals to support services</w:t>
      </w:r>
      <w:r w:rsidR="00867D8E">
        <w:rPr>
          <w:rFonts w:ascii="Arial" w:hAnsi="Arial" w:cs="Arial"/>
          <w:sz w:val="22"/>
          <w:szCs w:val="22"/>
        </w:rPr>
        <w:t xml:space="preserve"> or</w:t>
      </w:r>
      <w:r w:rsidR="00087102" w:rsidRPr="00555570">
        <w:rPr>
          <w:rFonts w:ascii="Arial" w:hAnsi="Arial" w:cs="Arial"/>
          <w:sz w:val="22"/>
          <w:szCs w:val="22"/>
        </w:rPr>
        <w:t xml:space="preserve"> enforcement where our tools and powers</w:t>
      </w:r>
      <w:r w:rsidR="00F957AF">
        <w:rPr>
          <w:rFonts w:ascii="Arial" w:hAnsi="Arial" w:cs="Arial"/>
          <w:sz w:val="22"/>
          <w:szCs w:val="22"/>
        </w:rPr>
        <w:t xml:space="preserve"> allow.</w:t>
      </w:r>
      <w:r w:rsidR="00FB2476">
        <w:rPr>
          <w:rFonts w:ascii="Arial" w:hAnsi="Arial" w:cs="Arial"/>
          <w:sz w:val="22"/>
          <w:szCs w:val="22"/>
        </w:rPr>
        <w:t xml:space="preserve"> We will take into consideration the wishes of the victim and their family when deciding on enforcement action.</w:t>
      </w:r>
      <w:r w:rsidR="00087102" w:rsidRPr="00555570">
        <w:rPr>
          <w:rFonts w:ascii="Arial" w:hAnsi="Arial" w:cs="Arial"/>
          <w:sz w:val="22"/>
          <w:szCs w:val="22"/>
        </w:rPr>
        <w:t xml:space="preserve"> </w:t>
      </w:r>
    </w:p>
    <w:p w14:paraId="541E7562" w14:textId="5437CFD1" w:rsidR="00087102" w:rsidRDefault="00087102" w:rsidP="009B1A82">
      <w:pPr>
        <w:rPr>
          <w:rFonts w:ascii="Arial" w:hAnsi="Arial" w:cs="Arial"/>
          <w:sz w:val="22"/>
          <w:szCs w:val="22"/>
          <w:highlight w:val="yellow"/>
        </w:rPr>
      </w:pPr>
    </w:p>
    <w:p w14:paraId="64F361E8" w14:textId="5331131D" w:rsidR="0046287C" w:rsidRDefault="00367E58" w:rsidP="00F90BAB">
      <w:pPr>
        <w:rPr>
          <w:rFonts w:ascii="Arial" w:hAnsi="Arial" w:cs="Arial"/>
          <w:b/>
          <w:bCs/>
          <w:sz w:val="22"/>
          <w:szCs w:val="22"/>
        </w:rPr>
      </w:pPr>
      <w:bookmarkStart w:id="2" w:name="_Hlk99699041"/>
      <w:r w:rsidRPr="00320DE6">
        <w:rPr>
          <w:rFonts w:ascii="Arial" w:hAnsi="Arial" w:cs="Arial"/>
          <w:b/>
          <w:bCs/>
          <w:sz w:val="22"/>
          <w:szCs w:val="22"/>
        </w:rPr>
        <w:t>Record keeping and Sharing information</w:t>
      </w:r>
    </w:p>
    <w:p w14:paraId="3926F499" w14:textId="77777777" w:rsidR="00F90BAB" w:rsidRPr="00F90BAB" w:rsidRDefault="00F90BAB" w:rsidP="00F90BAB">
      <w:pPr>
        <w:rPr>
          <w:rFonts w:ascii="Arial" w:hAnsi="Arial" w:cs="Arial"/>
          <w:b/>
          <w:bCs/>
          <w:sz w:val="22"/>
          <w:szCs w:val="22"/>
        </w:rPr>
      </w:pPr>
    </w:p>
    <w:p w14:paraId="49D355A5" w14:textId="13DD67BF" w:rsidR="00E5176F" w:rsidRPr="000D5AA9" w:rsidRDefault="00555570" w:rsidP="0046287C">
      <w:pPr>
        <w:pStyle w:val="BodyText"/>
        <w:spacing w:before="2"/>
        <w:rPr>
          <w:rFonts w:ascii="Arial" w:hAnsi="Arial" w:cs="Arial"/>
          <w:sz w:val="22"/>
          <w:szCs w:val="22"/>
        </w:rPr>
      </w:pPr>
      <w:r w:rsidRPr="000D5AA9">
        <w:rPr>
          <w:rFonts w:ascii="Arial" w:hAnsi="Arial" w:cs="Arial"/>
          <w:sz w:val="22"/>
          <w:szCs w:val="22"/>
        </w:rPr>
        <w:t xml:space="preserve">Consistent, accurate and relevant records will be kept on our secure Customer Relationship Management system. </w:t>
      </w:r>
    </w:p>
    <w:p w14:paraId="67FFEE86" w14:textId="5622E418" w:rsidR="0046287C" w:rsidRPr="000D5AA9" w:rsidRDefault="0046287C" w:rsidP="00E5176F">
      <w:pPr>
        <w:widowControl w:val="0"/>
        <w:tabs>
          <w:tab w:val="left" w:pos="919"/>
          <w:tab w:val="left" w:pos="920"/>
        </w:tabs>
        <w:autoSpaceDE w:val="0"/>
        <w:autoSpaceDN w:val="0"/>
        <w:spacing w:before="4"/>
        <w:ind w:right="259"/>
        <w:rPr>
          <w:rFonts w:ascii="Arial" w:hAnsi="Arial" w:cs="Arial"/>
          <w:sz w:val="22"/>
          <w:szCs w:val="22"/>
        </w:rPr>
      </w:pPr>
      <w:r w:rsidRPr="000D5AA9">
        <w:rPr>
          <w:rFonts w:ascii="Arial" w:hAnsi="Arial" w:cs="Arial"/>
          <w:spacing w:val="3"/>
          <w:sz w:val="22"/>
          <w:szCs w:val="22"/>
        </w:rPr>
        <w:t xml:space="preserve">We </w:t>
      </w:r>
      <w:r w:rsidRPr="000D5AA9">
        <w:rPr>
          <w:rFonts w:ascii="Arial" w:hAnsi="Arial" w:cs="Arial"/>
          <w:sz w:val="22"/>
          <w:szCs w:val="22"/>
        </w:rPr>
        <w:t>will share information with agencies in line with the Data Protection Act 2018, General Data Protection Regulation and other relevant legislation</w:t>
      </w:r>
      <w:r w:rsidR="00555570" w:rsidRPr="000D5AA9">
        <w:rPr>
          <w:rFonts w:ascii="Arial" w:hAnsi="Arial" w:cs="Arial"/>
          <w:sz w:val="22"/>
          <w:szCs w:val="22"/>
        </w:rPr>
        <w:t>, in line with any other locally agreed protocols.</w:t>
      </w:r>
    </w:p>
    <w:bookmarkEnd w:id="2"/>
    <w:p w14:paraId="0C6B7EE8" w14:textId="12F04CAC" w:rsidR="00087102" w:rsidRPr="0046287C" w:rsidRDefault="00087102" w:rsidP="009B1A82">
      <w:pPr>
        <w:rPr>
          <w:rFonts w:ascii="Arial" w:hAnsi="Arial" w:cs="Arial"/>
          <w:b/>
          <w:bCs/>
          <w:sz w:val="22"/>
          <w:szCs w:val="22"/>
          <w:highlight w:val="yellow"/>
        </w:rPr>
      </w:pPr>
    </w:p>
    <w:p w14:paraId="27BA136A" w14:textId="3CF242CA" w:rsidR="00087102" w:rsidRPr="00320DE6" w:rsidRDefault="00087102" w:rsidP="00A14C5D">
      <w:pPr>
        <w:rPr>
          <w:rFonts w:ascii="Arial" w:hAnsi="Arial" w:cs="Arial"/>
          <w:b/>
          <w:bCs/>
          <w:sz w:val="22"/>
          <w:szCs w:val="22"/>
        </w:rPr>
      </w:pPr>
      <w:r w:rsidRPr="00320DE6">
        <w:rPr>
          <w:rFonts w:ascii="Arial" w:hAnsi="Arial" w:cs="Arial"/>
          <w:b/>
          <w:bCs/>
          <w:sz w:val="22"/>
          <w:szCs w:val="22"/>
        </w:rPr>
        <w:t xml:space="preserve">Training </w:t>
      </w:r>
    </w:p>
    <w:p w14:paraId="67521A82" w14:textId="77777777" w:rsidR="00E5176F" w:rsidRPr="00E5176F" w:rsidRDefault="00E5176F" w:rsidP="009B1A82">
      <w:pPr>
        <w:rPr>
          <w:rFonts w:ascii="Arial" w:hAnsi="Arial" w:cs="Arial"/>
          <w:b/>
          <w:bCs/>
          <w:sz w:val="22"/>
          <w:szCs w:val="22"/>
        </w:rPr>
      </w:pPr>
    </w:p>
    <w:p w14:paraId="22253630" w14:textId="03061F58" w:rsidR="00367E58" w:rsidRPr="000D5AA9" w:rsidRDefault="00E5176F" w:rsidP="009B1A82">
      <w:pPr>
        <w:rPr>
          <w:rFonts w:ascii="Arial" w:hAnsi="Arial" w:cs="Arial"/>
          <w:sz w:val="22"/>
          <w:szCs w:val="22"/>
        </w:rPr>
      </w:pPr>
      <w:r w:rsidRPr="7CF82FE7">
        <w:rPr>
          <w:rFonts w:ascii="Arial" w:hAnsi="Arial" w:cs="Arial"/>
          <w:sz w:val="22"/>
          <w:szCs w:val="22"/>
        </w:rPr>
        <w:t xml:space="preserve">We will ensure our people  undertake training </w:t>
      </w:r>
      <w:r w:rsidR="00367E58" w:rsidRPr="7CF82FE7">
        <w:rPr>
          <w:rFonts w:ascii="Arial" w:hAnsi="Arial" w:cs="Arial"/>
          <w:sz w:val="22"/>
          <w:szCs w:val="22"/>
        </w:rPr>
        <w:t xml:space="preserve">to ensure they recognise and </w:t>
      </w:r>
      <w:r w:rsidR="00383B74">
        <w:rPr>
          <w:rFonts w:ascii="Arial" w:hAnsi="Arial" w:cs="Arial"/>
          <w:sz w:val="22"/>
          <w:szCs w:val="22"/>
        </w:rPr>
        <w:t xml:space="preserve">report </w:t>
      </w:r>
      <w:r w:rsidR="00367E58" w:rsidRPr="7CF82FE7">
        <w:rPr>
          <w:rFonts w:ascii="Arial" w:hAnsi="Arial" w:cs="Arial"/>
          <w:sz w:val="22"/>
          <w:szCs w:val="22"/>
        </w:rPr>
        <w:t xml:space="preserve"> DA </w:t>
      </w:r>
      <w:r w:rsidR="00383B74">
        <w:rPr>
          <w:rFonts w:ascii="Arial" w:hAnsi="Arial" w:cs="Arial"/>
          <w:sz w:val="22"/>
          <w:szCs w:val="22"/>
        </w:rPr>
        <w:t>to the appropriate person(s)</w:t>
      </w:r>
      <w:r w:rsidR="00367E58" w:rsidRPr="7CF82FE7">
        <w:rPr>
          <w:rFonts w:ascii="Arial" w:hAnsi="Arial" w:cs="Arial"/>
          <w:sz w:val="22"/>
          <w:szCs w:val="22"/>
        </w:rPr>
        <w:t xml:space="preserve">. </w:t>
      </w:r>
    </w:p>
    <w:p w14:paraId="77543CCE" w14:textId="77777777" w:rsidR="00367E58" w:rsidRPr="000D5AA9" w:rsidRDefault="00367E58" w:rsidP="009B1A82">
      <w:pPr>
        <w:rPr>
          <w:rFonts w:ascii="Arial" w:hAnsi="Arial" w:cs="Arial"/>
          <w:sz w:val="22"/>
          <w:szCs w:val="22"/>
        </w:rPr>
      </w:pPr>
    </w:p>
    <w:p w14:paraId="63A658DA" w14:textId="1CED3522" w:rsidR="00087102" w:rsidRPr="000D5AA9" w:rsidRDefault="00E5176F" w:rsidP="009B1A82">
      <w:pPr>
        <w:rPr>
          <w:rFonts w:ascii="Arial" w:hAnsi="Arial" w:cs="Arial"/>
          <w:sz w:val="22"/>
          <w:szCs w:val="22"/>
        </w:rPr>
      </w:pPr>
      <w:r w:rsidRPr="000D5AA9">
        <w:rPr>
          <w:rFonts w:ascii="Arial" w:hAnsi="Arial" w:cs="Arial"/>
          <w:sz w:val="22"/>
          <w:szCs w:val="22"/>
        </w:rPr>
        <w:t xml:space="preserve">More specialist training will be made available to relevant frontline staff on DA, including completing DASH risk assessments and MARAC representation.  </w:t>
      </w:r>
    </w:p>
    <w:p w14:paraId="7A4BFE42" w14:textId="77777777" w:rsidR="00E463EF" w:rsidRPr="004F362F" w:rsidRDefault="00E463EF" w:rsidP="001C5FD0">
      <w:pPr>
        <w:tabs>
          <w:tab w:val="left" w:pos="700"/>
        </w:tabs>
        <w:autoSpaceDE w:val="0"/>
        <w:autoSpaceDN w:val="0"/>
        <w:adjustRightInd w:val="0"/>
        <w:rPr>
          <w:rFonts w:ascii="Arial" w:hAnsi="Arial" w:cs="Arial"/>
          <w:highlight w:val="yellow"/>
        </w:rPr>
      </w:pPr>
    </w:p>
    <w:p w14:paraId="0CEB5099" w14:textId="78610FF4" w:rsidR="00D41DF7" w:rsidRPr="00E5176F" w:rsidRDefault="00A14C5D" w:rsidP="00D41DF7">
      <w:pPr>
        <w:rPr>
          <w:rFonts w:ascii="Arial" w:hAnsi="Arial" w:cs="Arial"/>
          <w:b/>
        </w:rPr>
      </w:pPr>
      <w:r>
        <w:rPr>
          <w:rFonts w:ascii="Arial" w:hAnsi="Arial" w:cs="Arial"/>
          <w:b/>
        </w:rPr>
        <w:t>4.</w:t>
      </w:r>
      <w:r w:rsidR="00591674" w:rsidRPr="00E5176F">
        <w:rPr>
          <w:rFonts w:ascii="Arial" w:hAnsi="Arial" w:cs="Arial"/>
          <w:b/>
        </w:rPr>
        <w:tab/>
      </w:r>
      <w:r w:rsidR="00D41DF7" w:rsidRPr="00E5176F">
        <w:rPr>
          <w:rFonts w:ascii="Arial" w:hAnsi="Arial" w:cs="Arial"/>
          <w:b/>
        </w:rPr>
        <w:t>How we will monitor this policy</w:t>
      </w:r>
    </w:p>
    <w:p w14:paraId="3A7FA538" w14:textId="77777777" w:rsidR="00D41DF7" w:rsidRPr="00E5176F" w:rsidRDefault="00D41DF7" w:rsidP="00D41DF7">
      <w:pPr>
        <w:rPr>
          <w:rFonts w:ascii="Arial" w:hAnsi="Arial" w:cs="Arial"/>
        </w:rPr>
      </w:pPr>
    </w:p>
    <w:p w14:paraId="5F8A49ED" w14:textId="47B52663" w:rsidR="00D41DF7" w:rsidRPr="00E5176F" w:rsidRDefault="001C5FD0" w:rsidP="005902D4">
      <w:pPr>
        <w:jc w:val="both"/>
        <w:rPr>
          <w:rFonts w:ascii="Arial" w:hAnsi="Arial" w:cs="Arial"/>
          <w:sz w:val="22"/>
          <w:szCs w:val="22"/>
        </w:rPr>
      </w:pPr>
      <w:r w:rsidRPr="00E5176F">
        <w:rPr>
          <w:rFonts w:ascii="Arial" w:hAnsi="Arial" w:cs="Arial"/>
          <w:sz w:val="22"/>
          <w:szCs w:val="22"/>
        </w:rPr>
        <w:t>We</w:t>
      </w:r>
      <w:r w:rsidR="009B1A82" w:rsidRPr="00E5176F">
        <w:rPr>
          <w:rFonts w:ascii="Arial" w:hAnsi="Arial" w:cs="Arial"/>
          <w:sz w:val="22"/>
          <w:szCs w:val="22"/>
        </w:rPr>
        <w:t xml:space="preserve"> will monitor </w:t>
      </w:r>
      <w:r w:rsidR="00D24ED0" w:rsidRPr="00E5176F">
        <w:rPr>
          <w:rFonts w:ascii="Arial" w:hAnsi="Arial" w:cs="Arial"/>
          <w:sz w:val="22"/>
          <w:szCs w:val="22"/>
        </w:rPr>
        <w:t xml:space="preserve">and review </w:t>
      </w:r>
      <w:r w:rsidR="009B1A82" w:rsidRPr="00E5176F">
        <w:rPr>
          <w:rFonts w:ascii="Arial" w:hAnsi="Arial" w:cs="Arial"/>
          <w:sz w:val="22"/>
          <w:szCs w:val="22"/>
        </w:rPr>
        <w:t xml:space="preserve">this </w:t>
      </w:r>
      <w:r w:rsidR="00E5176F">
        <w:rPr>
          <w:rFonts w:ascii="Arial" w:hAnsi="Arial" w:cs="Arial"/>
          <w:sz w:val="22"/>
          <w:szCs w:val="22"/>
        </w:rPr>
        <w:t>policy</w:t>
      </w:r>
      <w:r w:rsidR="009F042D">
        <w:rPr>
          <w:rFonts w:ascii="Arial" w:hAnsi="Arial" w:cs="Arial"/>
          <w:sz w:val="22"/>
          <w:szCs w:val="22"/>
        </w:rPr>
        <w:t xml:space="preserve"> through the Safeguarding Steering Group</w:t>
      </w:r>
      <w:r w:rsidR="00A14C5D">
        <w:rPr>
          <w:rFonts w:ascii="Arial" w:hAnsi="Arial" w:cs="Arial"/>
          <w:sz w:val="22"/>
          <w:szCs w:val="22"/>
        </w:rPr>
        <w:t>. We will</w:t>
      </w:r>
      <w:r w:rsidR="00E5176F">
        <w:rPr>
          <w:rFonts w:ascii="Arial" w:hAnsi="Arial" w:cs="Arial"/>
          <w:sz w:val="22"/>
          <w:szCs w:val="22"/>
        </w:rPr>
        <w:t xml:space="preserve"> audit ASB and Safeguarding cases</w:t>
      </w:r>
      <w:r w:rsidR="009F042D">
        <w:rPr>
          <w:rFonts w:ascii="Arial" w:hAnsi="Arial" w:cs="Arial"/>
          <w:sz w:val="22"/>
          <w:szCs w:val="22"/>
        </w:rPr>
        <w:t xml:space="preserve"> monthly to ensure compliance with this policy and relevant legislation.</w:t>
      </w:r>
      <w:r w:rsidR="009F042D" w:rsidDel="009F042D">
        <w:rPr>
          <w:rFonts w:ascii="Arial" w:hAnsi="Arial" w:cs="Arial"/>
          <w:sz w:val="22"/>
          <w:szCs w:val="22"/>
        </w:rPr>
        <w:t xml:space="preserve"> </w:t>
      </w:r>
    </w:p>
    <w:p w14:paraId="5742E8DB" w14:textId="77777777" w:rsidR="00D41DF7" w:rsidRPr="004F362F" w:rsidRDefault="00D41DF7" w:rsidP="00320DE6">
      <w:pPr>
        <w:jc w:val="both"/>
        <w:rPr>
          <w:rFonts w:ascii="Arial" w:hAnsi="Arial" w:cs="Arial"/>
          <w:sz w:val="21"/>
          <w:szCs w:val="21"/>
          <w:highlight w:val="yellow"/>
        </w:rPr>
      </w:pPr>
    </w:p>
    <w:p w14:paraId="3CEBF8A5" w14:textId="5CE2BEE2" w:rsidR="00D41DF7" w:rsidRPr="00E5176F" w:rsidRDefault="00A14C5D" w:rsidP="00D41DF7">
      <w:pPr>
        <w:rPr>
          <w:rFonts w:ascii="Arial" w:hAnsi="Arial" w:cs="Arial"/>
        </w:rPr>
      </w:pPr>
      <w:r>
        <w:rPr>
          <w:rFonts w:ascii="Arial" w:hAnsi="Arial" w:cs="Arial"/>
          <w:b/>
        </w:rPr>
        <w:t>5.</w:t>
      </w:r>
      <w:r w:rsidR="00591674" w:rsidRPr="00E5176F">
        <w:rPr>
          <w:rFonts w:ascii="Arial" w:hAnsi="Arial" w:cs="Arial"/>
          <w:b/>
        </w:rPr>
        <w:tab/>
      </w:r>
      <w:r w:rsidR="00D41DF7" w:rsidRPr="00E5176F">
        <w:rPr>
          <w:rFonts w:ascii="Arial" w:hAnsi="Arial" w:cs="Arial"/>
          <w:b/>
        </w:rPr>
        <w:t>Procedures and other documents that link into this policy</w:t>
      </w:r>
    </w:p>
    <w:p w14:paraId="43AE98AC" w14:textId="77777777" w:rsidR="00D41DF7" w:rsidRPr="00E5176F" w:rsidRDefault="00D41DF7" w:rsidP="00D41DF7">
      <w:pPr>
        <w:rPr>
          <w:rFonts w:ascii="Arial" w:hAnsi="Arial" w:cs="Arial"/>
        </w:rPr>
      </w:pPr>
    </w:p>
    <w:p w14:paraId="1C23EA4F" w14:textId="577F51DE" w:rsidR="00D41DF7" w:rsidRPr="00E5176F" w:rsidRDefault="00D41DF7" w:rsidP="00BE066A">
      <w:pPr>
        <w:ind w:left="709" w:hanging="709"/>
        <w:jc w:val="both"/>
        <w:rPr>
          <w:rFonts w:ascii="Arial" w:hAnsi="Arial" w:cs="Arial"/>
          <w:sz w:val="22"/>
          <w:szCs w:val="22"/>
        </w:rPr>
      </w:pPr>
      <w:r w:rsidRPr="00E5176F">
        <w:rPr>
          <w:rFonts w:ascii="Arial" w:hAnsi="Arial" w:cs="Arial"/>
          <w:sz w:val="22"/>
          <w:szCs w:val="22"/>
        </w:rPr>
        <w:t>Procedures that link into this policy are:</w:t>
      </w:r>
    </w:p>
    <w:p w14:paraId="386613D1" w14:textId="69175350" w:rsidR="00BE066A" w:rsidRPr="00E5176F" w:rsidRDefault="00BE066A" w:rsidP="00DE5546">
      <w:pPr>
        <w:pStyle w:val="Style1"/>
        <w:jc w:val="both"/>
        <w:rPr>
          <w:rFonts w:cs="Arial"/>
          <w:szCs w:val="22"/>
        </w:rPr>
      </w:pPr>
    </w:p>
    <w:p w14:paraId="66FB7F49" w14:textId="4D0F4297" w:rsidR="00DE5546" w:rsidRPr="00E5176F" w:rsidRDefault="00DE5546" w:rsidP="00DE5546">
      <w:pPr>
        <w:pStyle w:val="ListParagraph"/>
        <w:numPr>
          <w:ilvl w:val="0"/>
          <w:numId w:val="2"/>
        </w:numPr>
        <w:rPr>
          <w:rFonts w:ascii="Arial" w:hAnsi="Arial" w:cs="Arial"/>
          <w:sz w:val="22"/>
          <w:szCs w:val="22"/>
        </w:rPr>
      </w:pPr>
      <w:r w:rsidRPr="00E5176F">
        <w:rPr>
          <w:rFonts w:ascii="Arial" w:hAnsi="Arial" w:cs="Arial"/>
          <w:sz w:val="22"/>
          <w:szCs w:val="22"/>
        </w:rPr>
        <w:t>ASB Procedure</w:t>
      </w:r>
    </w:p>
    <w:p w14:paraId="594F0AE1" w14:textId="51410C7C" w:rsidR="00DE5546" w:rsidRPr="00E5176F" w:rsidRDefault="00DE5546" w:rsidP="00DE5546">
      <w:pPr>
        <w:pStyle w:val="ListParagraph"/>
        <w:numPr>
          <w:ilvl w:val="0"/>
          <w:numId w:val="2"/>
        </w:numPr>
        <w:rPr>
          <w:rFonts w:ascii="Arial" w:hAnsi="Arial" w:cs="Arial"/>
          <w:sz w:val="22"/>
          <w:szCs w:val="22"/>
        </w:rPr>
      </w:pPr>
      <w:r w:rsidRPr="00E5176F">
        <w:rPr>
          <w:rFonts w:ascii="Arial" w:hAnsi="Arial" w:cs="Arial"/>
          <w:sz w:val="22"/>
          <w:szCs w:val="22"/>
        </w:rPr>
        <w:t>Starter Tenancy Procedure</w:t>
      </w:r>
    </w:p>
    <w:p w14:paraId="530D7DA7" w14:textId="323AE1D9" w:rsidR="00F90BAB" w:rsidRDefault="00DE5546" w:rsidP="00F90BAB">
      <w:pPr>
        <w:pStyle w:val="ListParagraph"/>
        <w:numPr>
          <w:ilvl w:val="0"/>
          <w:numId w:val="2"/>
        </w:numPr>
        <w:rPr>
          <w:rFonts w:ascii="Arial" w:hAnsi="Arial" w:cs="Arial"/>
          <w:sz w:val="22"/>
          <w:szCs w:val="22"/>
        </w:rPr>
      </w:pPr>
      <w:r w:rsidRPr="00E5176F">
        <w:rPr>
          <w:rFonts w:ascii="Arial" w:hAnsi="Arial" w:cs="Arial"/>
          <w:sz w:val="22"/>
          <w:szCs w:val="22"/>
        </w:rPr>
        <w:t>Safeguarding</w:t>
      </w:r>
      <w:r w:rsidR="007005E8" w:rsidRPr="00E5176F">
        <w:rPr>
          <w:rFonts w:ascii="Arial" w:hAnsi="Arial" w:cs="Arial"/>
          <w:sz w:val="22"/>
          <w:szCs w:val="22"/>
        </w:rPr>
        <w:t xml:space="preserve"> Pro</w:t>
      </w:r>
      <w:r w:rsidR="008604F3">
        <w:rPr>
          <w:rFonts w:ascii="Arial" w:hAnsi="Arial" w:cs="Arial"/>
          <w:sz w:val="22"/>
          <w:szCs w:val="22"/>
        </w:rPr>
        <w:t>cedure</w:t>
      </w:r>
    </w:p>
    <w:p w14:paraId="7A587068" w14:textId="77777777" w:rsidR="008604F3" w:rsidRDefault="008604F3" w:rsidP="008604F3">
      <w:pPr>
        <w:rPr>
          <w:rFonts w:ascii="Arial" w:hAnsi="Arial" w:cs="Arial"/>
          <w:sz w:val="22"/>
          <w:szCs w:val="22"/>
        </w:rPr>
      </w:pPr>
    </w:p>
    <w:p w14:paraId="4509F85B" w14:textId="77777777" w:rsidR="008604F3" w:rsidRDefault="008604F3" w:rsidP="008604F3">
      <w:pPr>
        <w:rPr>
          <w:rFonts w:ascii="Arial" w:hAnsi="Arial" w:cs="Arial"/>
          <w:sz w:val="22"/>
          <w:szCs w:val="22"/>
        </w:rPr>
      </w:pPr>
    </w:p>
    <w:p w14:paraId="7D1BF676" w14:textId="77777777" w:rsidR="008604F3" w:rsidRPr="008604F3" w:rsidRDefault="008604F3" w:rsidP="008604F3">
      <w:pPr>
        <w:rPr>
          <w:rFonts w:ascii="Arial" w:hAnsi="Arial" w:cs="Arial"/>
          <w:sz w:val="22"/>
          <w:szCs w:val="22"/>
        </w:rPr>
      </w:pPr>
    </w:p>
    <w:p w14:paraId="2D662919" w14:textId="77777777" w:rsidR="00D41DF7" w:rsidRPr="00E5176F" w:rsidRDefault="00D41DF7">
      <w:pPr>
        <w:rPr>
          <w:rFonts w:ascii="Arial" w:hAnsi="Arial" w:cs="Arial"/>
          <w:b/>
        </w:rPr>
      </w:pPr>
    </w:p>
    <w:p w14:paraId="4343651F" w14:textId="236F3FC7" w:rsidR="00591674" w:rsidRPr="00E5176F" w:rsidRDefault="00A14C5D">
      <w:pPr>
        <w:rPr>
          <w:rFonts w:ascii="Arial" w:hAnsi="Arial" w:cs="Arial"/>
          <w:b/>
        </w:rPr>
      </w:pPr>
      <w:r>
        <w:rPr>
          <w:rFonts w:ascii="Arial" w:hAnsi="Arial" w:cs="Arial"/>
          <w:b/>
        </w:rPr>
        <w:lastRenderedPageBreak/>
        <w:t>6.</w:t>
      </w:r>
      <w:r w:rsidR="00D41DF7" w:rsidRPr="00E5176F">
        <w:rPr>
          <w:rFonts w:ascii="Arial" w:hAnsi="Arial" w:cs="Arial"/>
          <w:b/>
        </w:rPr>
        <w:tab/>
      </w:r>
      <w:r w:rsidR="003E3793" w:rsidRPr="00E5176F">
        <w:rPr>
          <w:rFonts w:ascii="Arial" w:hAnsi="Arial" w:cs="Arial"/>
          <w:b/>
        </w:rPr>
        <w:t>Links to other policies, legislation and/or regulations</w:t>
      </w:r>
    </w:p>
    <w:p w14:paraId="0B8B2337" w14:textId="77777777" w:rsidR="00867B91" w:rsidRPr="00E5176F" w:rsidRDefault="00867B91">
      <w:pPr>
        <w:rPr>
          <w:rFonts w:ascii="Arial" w:hAnsi="Arial" w:cs="Arial"/>
        </w:rPr>
      </w:pPr>
    </w:p>
    <w:p w14:paraId="73D2BD5C" w14:textId="115A179C" w:rsidR="00867B91" w:rsidRPr="00E5176F" w:rsidRDefault="004B698C" w:rsidP="005902D4">
      <w:pPr>
        <w:rPr>
          <w:rFonts w:ascii="Arial" w:hAnsi="Arial" w:cs="Arial"/>
          <w:sz w:val="22"/>
          <w:szCs w:val="22"/>
        </w:rPr>
      </w:pPr>
      <w:r w:rsidRPr="00E5176F">
        <w:rPr>
          <w:rFonts w:ascii="Arial" w:hAnsi="Arial" w:cs="Arial"/>
          <w:sz w:val="22"/>
          <w:szCs w:val="22"/>
        </w:rPr>
        <w:t>Policies, legislation and/or regulation</w:t>
      </w:r>
      <w:r w:rsidR="002E6BD9" w:rsidRPr="00E5176F">
        <w:rPr>
          <w:rFonts w:ascii="Arial" w:hAnsi="Arial" w:cs="Arial"/>
          <w:sz w:val="22"/>
          <w:szCs w:val="22"/>
        </w:rPr>
        <w:t xml:space="preserve"> that</w:t>
      </w:r>
      <w:r w:rsidR="00867B91" w:rsidRPr="00E5176F">
        <w:rPr>
          <w:rFonts w:ascii="Arial" w:hAnsi="Arial" w:cs="Arial"/>
          <w:sz w:val="22"/>
          <w:szCs w:val="22"/>
        </w:rPr>
        <w:t xml:space="preserve"> links </w:t>
      </w:r>
      <w:r w:rsidR="002E6BD9" w:rsidRPr="00E5176F">
        <w:rPr>
          <w:rFonts w:ascii="Arial" w:hAnsi="Arial" w:cs="Arial"/>
          <w:sz w:val="22"/>
          <w:szCs w:val="22"/>
        </w:rPr>
        <w:t xml:space="preserve">to this Policy </w:t>
      </w:r>
      <w:r w:rsidR="00867B91" w:rsidRPr="00E5176F">
        <w:rPr>
          <w:rFonts w:ascii="Arial" w:hAnsi="Arial" w:cs="Arial"/>
          <w:sz w:val="22"/>
          <w:szCs w:val="22"/>
        </w:rPr>
        <w:t>are l</w:t>
      </w:r>
      <w:r w:rsidR="002E6BD9" w:rsidRPr="00E5176F">
        <w:rPr>
          <w:rFonts w:ascii="Arial" w:hAnsi="Arial" w:cs="Arial"/>
          <w:sz w:val="22"/>
          <w:szCs w:val="22"/>
        </w:rPr>
        <w:t>isted below:</w:t>
      </w:r>
    </w:p>
    <w:p w14:paraId="76B75E17" w14:textId="77777777" w:rsidR="002E6BD9" w:rsidRPr="00E5176F" w:rsidRDefault="002E6BD9" w:rsidP="002E6BD9">
      <w:pPr>
        <w:ind w:left="1440" w:hanging="720"/>
        <w:rPr>
          <w:rFonts w:ascii="Arial" w:hAnsi="Arial" w:cs="Arial"/>
          <w:sz w:val="22"/>
          <w:szCs w:val="22"/>
        </w:rPr>
      </w:pPr>
    </w:p>
    <w:p w14:paraId="6A7D6DC1" w14:textId="559D995F" w:rsidR="00A135F0" w:rsidRPr="00E5176F" w:rsidRDefault="00A135F0" w:rsidP="00DE5546">
      <w:pPr>
        <w:pStyle w:val="ListParagraph"/>
        <w:numPr>
          <w:ilvl w:val="0"/>
          <w:numId w:val="1"/>
        </w:numPr>
        <w:rPr>
          <w:rFonts w:ascii="Arial" w:hAnsi="Arial" w:cs="Arial"/>
          <w:sz w:val="22"/>
          <w:szCs w:val="22"/>
        </w:rPr>
      </w:pPr>
      <w:r w:rsidRPr="00E5176F">
        <w:rPr>
          <w:rFonts w:ascii="Arial" w:hAnsi="Arial" w:cs="Arial"/>
          <w:sz w:val="22"/>
          <w:szCs w:val="22"/>
        </w:rPr>
        <w:t xml:space="preserve">Domestic Abuse Act 2021 </w:t>
      </w:r>
    </w:p>
    <w:p w14:paraId="6182899F" w14:textId="58706271"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Equality and Diversity Act 2010</w:t>
      </w:r>
    </w:p>
    <w:p w14:paraId="67E68448" w14:textId="77777777"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Domestic Violence, Crime and Victims Act 2004</w:t>
      </w:r>
    </w:p>
    <w:p w14:paraId="116DB119" w14:textId="77777777"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Sexual Offences Act 2003</w:t>
      </w:r>
    </w:p>
    <w:p w14:paraId="382FD7FC" w14:textId="77777777"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Serious Crime Act 2015</w:t>
      </w:r>
    </w:p>
    <w:p w14:paraId="1E7DB877" w14:textId="77777777"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Modern Slavery Act 2015</w:t>
      </w:r>
    </w:p>
    <w:p w14:paraId="581A5F82" w14:textId="77777777"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Housing Act 1996</w:t>
      </w:r>
    </w:p>
    <w:p w14:paraId="06CED380" w14:textId="77777777"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Care Act 2014</w:t>
      </w:r>
    </w:p>
    <w:p w14:paraId="47947DBD" w14:textId="77777777"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Criminal Justice and Immigration Act 2008</w:t>
      </w:r>
    </w:p>
    <w:p w14:paraId="6169B5C4" w14:textId="02A6410F" w:rsidR="00DE5546" w:rsidRPr="00E5176F" w:rsidRDefault="00DE5546" w:rsidP="00DE5546">
      <w:pPr>
        <w:pStyle w:val="ListParagraph"/>
        <w:numPr>
          <w:ilvl w:val="0"/>
          <w:numId w:val="1"/>
        </w:numPr>
        <w:rPr>
          <w:rFonts w:ascii="Arial" w:hAnsi="Arial" w:cs="Arial"/>
          <w:sz w:val="22"/>
          <w:szCs w:val="22"/>
        </w:rPr>
      </w:pPr>
      <w:r w:rsidRPr="00E5176F">
        <w:rPr>
          <w:rFonts w:ascii="Arial" w:hAnsi="Arial" w:cs="Arial"/>
          <w:sz w:val="22"/>
          <w:szCs w:val="22"/>
        </w:rPr>
        <w:t>Data Protection Act 2018</w:t>
      </w:r>
      <w:r w:rsidR="0046287C" w:rsidRPr="00E5176F">
        <w:rPr>
          <w:rFonts w:ascii="Arial" w:hAnsi="Arial" w:cs="Arial"/>
          <w:sz w:val="22"/>
          <w:szCs w:val="22"/>
        </w:rPr>
        <w:t xml:space="preserve"> / GDPR</w:t>
      </w:r>
    </w:p>
    <w:p w14:paraId="3BE6E1EA" w14:textId="77777777" w:rsidR="00383B74" w:rsidRPr="00E5176F" w:rsidRDefault="00383B74" w:rsidP="00383B74">
      <w:pPr>
        <w:pStyle w:val="ListParagraph"/>
        <w:numPr>
          <w:ilvl w:val="0"/>
          <w:numId w:val="1"/>
        </w:numPr>
        <w:rPr>
          <w:rFonts w:ascii="Arial" w:hAnsi="Arial" w:cs="Arial"/>
          <w:sz w:val="22"/>
          <w:szCs w:val="22"/>
        </w:rPr>
      </w:pPr>
      <w:r w:rsidRPr="00E5176F">
        <w:rPr>
          <w:rFonts w:ascii="Arial" w:hAnsi="Arial" w:cs="Arial"/>
          <w:sz w:val="22"/>
          <w:szCs w:val="22"/>
        </w:rPr>
        <w:t>ASB Policy</w:t>
      </w:r>
    </w:p>
    <w:p w14:paraId="23759A49" w14:textId="77777777" w:rsidR="00383B74" w:rsidRPr="00E5176F" w:rsidRDefault="00383B74" w:rsidP="00383B74">
      <w:pPr>
        <w:pStyle w:val="ListParagraph"/>
        <w:numPr>
          <w:ilvl w:val="0"/>
          <w:numId w:val="1"/>
        </w:numPr>
        <w:rPr>
          <w:rFonts w:ascii="Arial" w:hAnsi="Arial" w:cs="Arial"/>
          <w:sz w:val="22"/>
          <w:szCs w:val="22"/>
        </w:rPr>
      </w:pPr>
      <w:r w:rsidRPr="00E5176F">
        <w:rPr>
          <w:rFonts w:ascii="Arial" w:hAnsi="Arial" w:cs="Arial"/>
          <w:sz w:val="22"/>
          <w:szCs w:val="22"/>
        </w:rPr>
        <w:t>Starter Tenancy Policy</w:t>
      </w:r>
    </w:p>
    <w:p w14:paraId="71ACB8E9" w14:textId="77777777" w:rsidR="00383B74" w:rsidRPr="00E5176F" w:rsidRDefault="00383B74" w:rsidP="00383B74">
      <w:pPr>
        <w:pStyle w:val="ListParagraph"/>
        <w:numPr>
          <w:ilvl w:val="0"/>
          <w:numId w:val="1"/>
        </w:numPr>
        <w:rPr>
          <w:rFonts w:ascii="Arial" w:hAnsi="Arial" w:cs="Arial"/>
          <w:sz w:val="22"/>
          <w:szCs w:val="22"/>
        </w:rPr>
      </w:pPr>
      <w:r w:rsidRPr="00E5176F">
        <w:rPr>
          <w:rFonts w:ascii="Arial" w:hAnsi="Arial" w:cs="Arial"/>
          <w:sz w:val="22"/>
          <w:szCs w:val="22"/>
        </w:rPr>
        <w:t>Safeguarding Policy</w:t>
      </w:r>
    </w:p>
    <w:p w14:paraId="0A3EAD0C" w14:textId="77777777" w:rsidR="00383B74" w:rsidRPr="00E5176F" w:rsidRDefault="00383B74" w:rsidP="00383B74">
      <w:pPr>
        <w:pStyle w:val="ListParagraph"/>
        <w:numPr>
          <w:ilvl w:val="0"/>
          <w:numId w:val="1"/>
        </w:numPr>
        <w:rPr>
          <w:rFonts w:ascii="Arial" w:hAnsi="Arial" w:cs="Arial"/>
          <w:sz w:val="22"/>
          <w:szCs w:val="22"/>
        </w:rPr>
      </w:pPr>
      <w:r w:rsidRPr="00E5176F">
        <w:rPr>
          <w:rFonts w:ascii="Arial" w:hAnsi="Arial" w:cs="Arial"/>
          <w:sz w:val="22"/>
          <w:szCs w:val="22"/>
        </w:rPr>
        <w:t>Confidential Reporting (whistleblowing) Policy</w:t>
      </w:r>
    </w:p>
    <w:p w14:paraId="21815624" w14:textId="77777777" w:rsidR="00383B74" w:rsidRPr="00E5176F" w:rsidRDefault="00383B74" w:rsidP="00383B74">
      <w:pPr>
        <w:pStyle w:val="ListParagraph"/>
        <w:numPr>
          <w:ilvl w:val="0"/>
          <w:numId w:val="1"/>
        </w:numPr>
        <w:rPr>
          <w:rFonts w:ascii="Arial" w:hAnsi="Arial" w:cs="Arial"/>
          <w:sz w:val="22"/>
          <w:szCs w:val="22"/>
        </w:rPr>
      </w:pPr>
      <w:r w:rsidRPr="7CF82FE7">
        <w:rPr>
          <w:rFonts w:ascii="Arial" w:hAnsi="Arial" w:cs="Arial"/>
          <w:sz w:val="22"/>
          <w:szCs w:val="22"/>
        </w:rPr>
        <w:t>Allocations Policy</w:t>
      </w:r>
    </w:p>
    <w:p w14:paraId="79D26011" w14:textId="77777777" w:rsidR="00383B74" w:rsidRDefault="00383B74" w:rsidP="00383B74">
      <w:pPr>
        <w:pStyle w:val="ListParagraph"/>
        <w:numPr>
          <w:ilvl w:val="0"/>
          <w:numId w:val="1"/>
        </w:numPr>
        <w:rPr>
          <w:rFonts w:ascii="Arial" w:hAnsi="Arial" w:cs="Arial"/>
          <w:sz w:val="22"/>
          <w:szCs w:val="22"/>
        </w:rPr>
      </w:pPr>
      <w:r w:rsidRPr="7CF82FE7">
        <w:rPr>
          <w:rFonts w:ascii="Arial" w:hAnsi="Arial" w:cs="Arial"/>
          <w:sz w:val="22"/>
          <w:szCs w:val="22"/>
        </w:rPr>
        <w:t>Reasonable Adjustments Policy</w:t>
      </w:r>
    </w:p>
    <w:p w14:paraId="7ADDD032" w14:textId="15D4744D" w:rsidR="00383B74" w:rsidRDefault="00383B74" w:rsidP="00383B74">
      <w:pPr>
        <w:pStyle w:val="ListParagraph"/>
        <w:numPr>
          <w:ilvl w:val="0"/>
          <w:numId w:val="1"/>
        </w:numPr>
        <w:rPr>
          <w:rFonts w:ascii="Arial" w:hAnsi="Arial" w:cs="Arial"/>
          <w:sz w:val="22"/>
          <w:szCs w:val="22"/>
        </w:rPr>
      </w:pPr>
      <w:r>
        <w:rPr>
          <w:rFonts w:ascii="Arial" w:hAnsi="Arial" w:cs="Arial"/>
          <w:sz w:val="22"/>
          <w:szCs w:val="22"/>
        </w:rPr>
        <w:t>RSH Consumer Standards</w:t>
      </w:r>
    </w:p>
    <w:p w14:paraId="0D60A573" w14:textId="6044884F" w:rsidR="00383B74" w:rsidRDefault="00383B74" w:rsidP="00383B74">
      <w:pPr>
        <w:pStyle w:val="ListParagraph"/>
        <w:numPr>
          <w:ilvl w:val="0"/>
          <w:numId w:val="1"/>
        </w:numPr>
        <w:rPr>
          <w:rFonts w:ascii="Arial" w:hAnsi="Arial" w:cs="Arial"/>
          <w:sz w:val="22"/>
          <w:szCs w:val="22"/>
        </w:rPr>
      </w:pPr>
      <w:r>
        <w:rPr>
          <w:rFonts w:ascii="Arial" w:hAnsi="Arial" w:cs="Arial"/>
          <w:sz w:val="22"/>
          <w:szCs w:val="22"/>
        </w:rPr>
        <w:t>Neighbourhood and Community Standard</w:t>
      </w:r>
    </w:p>
    <w:p w14:paraId="351B3049" w14:textId="77777777" w:rsidR="005902D4" w:rsidRPr="00E5176F" w:rsidRDefault="005902D4">
      <w:pPr>
        <w:rPr>
          <w:rFonts w:ascii="Arial" w:hAnsi="Arial" w:cs="Arial"/>
        </w:rPr>
      </w:pPr>
    </w:p>
    <w:p w14:paraId="741CFA06" w14:textId="4EF3B9B4" w:rsidR="00591674" w:rsidRPr="00E5176F" w:rsidRDefault="00A14C5D">
      <w:pPr>
        <w:rPr>
          <w:rFonts w:ascii="Arial" w:hAnsi="Arial" w:cs="Arial"/>
          <w:b/>
        </w:rPr>
      </w:pPr>
      <w:r>
        <w:rPr>
          <w:rFonts w:ascii="Arial" w:hAnsi="Arial" w:cs="Arial"/>
          <w:b/>
        </w:rPr>
        <w:t>7.</w:t>
      </w:r>
      <w:r w:rsidR="00591674" w:rsidRPr="00E5176F">
        <w:rPr>
          <w:rFonts w:ascii="Arial" w:hAnsi="Arial" w:cs="Arial"/>
          <w:b/>
        </w:rPr>
        <w:tab/>
      </w:r>
      <w:r w:rsidR="003E3793" w:rsidRPr="00E5176F">
        <w:rPr>
          <w:rFonts w:ascii="Arial" w:hAnsi="Arial" w:cs="Arial"/>
          <w:b/>
        </w:rPr>
        <w:t>When this policy will be reviewed</w:t>
      </w:r>
    </w:p>
    <w:p w14:paraId="16B0BA09" w14:textId="77777777" w:rsidR="004B698C" w:rsidRPr="00E5176F" w:rsidRDefault="004B698C">
      <w:pPr>
        <w:rPr>
          <w:rFonts w:ascii="Arial" w:hAnsi="Arial" w:cs="Arial"/>
        </w:rPr>
      </w:pPr>
    </w:p>
    <w:p w14:paraId="159E515F" w14:textId="5B332A9D" w:rsidR="00591674" w:rsidRPr="00E5176F" w:rsidRDefault="004B698C">
      <w:pPr>
        <w:rPr>
          <w:rFonts w:ascii="Arial" w:hAnsi="Arial" w:cs="Arial"/>
        </w:rPr>
      </w:pPr>
      <w:r w:rsidRPr="00E5176F">
        <w:rPr>
          <w:rFonts w:ascii="Arial" w:hAnsi="Arial" w:cs="Arial"/>
        </w:rPr>
        <w:t>T</w:t>
      </w:r>
      <w:r w:rsidR="00D705E4" w:rsidRPr="00E5176F">
        <w:rPr>
          <w:rFonts w:ascii="Arial" w:hAnsi="Arial" w:cs="Arial"/>
        </w:rPr>
        <w:t xml:space="preserve">his policy will be reviewed </w:t>
      </w:r>
      <w:r w:rsidR="00F90BAB">
        <w:rPr>
          <w:rFonts w:ascii="Arial" w:hAnsi="Arial" w:cs="Arial"/>
        </w:rPr>
        <w:t xml:space="preserve">in </w:t>
      </w:r>
      <w:r w:rsidR="00383B74">
        <w:rPr>
          <w:rFonts w:ascii="Arial" w:hAnsi="Arial" w:cs="Arial"/>
        </w:rPr>
        <w:t>July 2028. Earlier review ma</w:t>
      </w:r>
      <w:r w:rsidR="00F90BAB">
        <w:rPr>
          <w:rFonts w:ascii="Arial" w:hAnsi="Arial" w:cs="Arial"/>
        </w:rPr>
        <w:t xml:space="preserve">y </w:t>
      </w:r>
      <w:r w:rsidR="00383B74">
        <w:rPr>
          <w:rFonts w:ascii="Arial" w:hAnsi="Arial" w:cs="Arial"/>
        </w:rPr>
        <w:t>take place subject to changes in legislation, regulation</w:t>
      </w:r>
      <w:r w:rsidR="008604F3">
        <w:rPr>
          <w:rFonts w:ascii="Arial" w:hAnsi="Arial" w:cs="Arial"/>
        </w:rPr>
        <w:t>,</w:t>
      </w:r>
      <w:r w:rsidR="00383B74">
        <w:rPr>
          <w:rFonts w:ascii="Arial" w:hAnsi="Arial" w:cs="Arial"/>
        </w:rPr>
        <w:t xml:space="preserve"> or the identification of best practice</w:t>
      </w:r>
      <w:r w:rsidR="008604F3">
        <w:rPr>
          <w:rFonts w:ascii="Arial" w:hAnsi="Arial" w:cs="Arial"/>
        </w:rPr>
        <w:t xml:space="preserve"> that may enhance our policy approach</w:t>
      </w:r>
      <w:r w:rsidR="00383B74">
        <w:rPr>
          <w:rFonts w:ascii="Arial" w:hAnsi="Arial" w:cs="Arial"/>
        </w:rPr>
        <w:t>.</w:t>
      </w:r>
    </w:p>
    <w:p w14:paraId="75A46706" w14:textId="77777777" w:rsidR="00591674" w:rsidRPr="00E5176F" w:rsidRDefault="00591674">
      <w:pPr>
        <w:rPr>
          <w:rFonts w:ascii="Arial" w:hAnsi="Arial" w:cs="Arial"/>
        </w:rPr>
      </w:pPr>
    </w:p>
    <w:p w14:paraId="3F115641" w14:textId="2BE1C804" w:rsidR="00591674" w:rsidRPr="00E5176F" w:rsidRDefault="00A14C5D">
      <w:pPr>
        <w:rPr>
          <w:rFonts w:ascii="Arial" w:hAnsi="Arial" w:cs="Arial"/>
          <w:b/>
        </w:rPr>
      </w:pPr>
      <w:r>
        <w:rPr>
          <w:rFonts w:ascii="Arial" w:hAnsi="Arial" w:cs="Arial"/>
          <w:b/>
        </w:rPr>
        <w:t>8.</w:t>
      </w:r>
      <w:r w:rsidR="00591674" w:rsidRPr="00E5176F">
        <w:rPr>
          <w:rFonts w:ascii="Arial" w:hAnsi="Arial" w:cs="Arial"/>
          <w:b/>
        </w:rPr>
        <w:tab/>
      </w:r>
      <w:r w:rsidR="006B4F03" w:rsidRPr="00E5176F">
        <w:rPr>
          <w:rFonts w:ascii="Arial" w:hAnsi="Arial" w:cs="Arial"/>
          <w:b/>
        </w:rPr>
        <w:t>Jargon buster</w:t>
      </w:r>
    </w:p>
    <w:p w14:paraId="1726C5DF" w14:textId="77777777" w:rsidR="004B698C" w:rsidRPr="00E5176F" w:rsidRDefault="004B698C" w:rsidP="004B698C">
      <w:pPr>
        <w:rPr>
          <w:rFonts w:ascii="Arial" w:hAnsi="Arial" w:cs="Arial"/>
        </w:rPr>
      </w:pPr>
      <w:r w:rsidRPr="00E5176F">
        <w:rPr>
          <w:rFonts w:ascii="Arial" w:hAnsi="Arial" w:cs="Arial"/>
        </w:rPr>
        <w:tab/>
      </w:r>
    </w:p>
    <w:tbl>
      <w:tblPr>
        <w:tblStyle w:val="TableGrid"/>
        <w:tblW w:w="0" w:type="auto"/>
        <w:tblInd w:w="817" w:type="dxa"/>
        <w:tblLook w:val="04A0" w:firstRow="1" w:lastRow="0" w:firstColumn="1" w:lastColumn="0" w:noHBand="0" w:noVBand="1"/>
      </w:tblPr>
      <w:tblGrid>
        <w:gridCol w:w="3040"/>
        <w:gridCol w:w="4439"/>
      </w:tblGrid>
      <w:tr w:rsidR="004B698C" w:rsidRPr="00E5176F" w14:paraId="514CDCB1" w14:textId="77777777" w:rsidTr="00BE066A">
        <w:tc>
          <w:tcPr>
            <w:tcW w:w="3040" w:type="dxa"/>
          </w:tcPr>
          <w:p w14:paraId="4581AFB6" w14:textId="77777777" w:rsidR="004B698C" w:rsidRPr="00E5176F" w:rsidRDefault="004B698C" w:rsidP="009F4D5D">
            <w:pPr>
              <w:rPr>
                <w:rFonts w:ascii="Arial" w:hAnsi="Arial" w:cs="Arial"/>
              </w:rPr>
            </w:pPr>
            <w:r w:rsidRPr="00E5176F">
              <w:rPr>
                <w:rFonts w:ascii="Arial" w:hAnsi="Arial" w:cs="Arial"/>
              </w:rPr>
              <w:t>Reference</w:t>
            </w:r>
          </w:p>
        </w:tc>
        <w:tc>
          <w:tcPr>
            <w:tcW w:w="4439" w:type="dxa"/>
          </w:tcPr>
          <w:p w14:paraId="1B3EBFB2" w14:textId="77777777" w:rsidR="004B698C" w:rsidRPr="00E5176F" w:rsidRDefault="004B698C" w:rsidP="009F4D5D">
            <w:pPr>
              <w:rPr>
                <w:rFonts w:ascii="Arial" w:hAnsi="Arial" w:cs="Arial"/>
              </w:rPr>
            </w:pPr>
            <w:r w:rsidRPr="00E5176F">
              <w:rPr>
                <w:rFonts w:ascii="Arial" w:hAnsi="Arial" w:cs="Arial"/>
              </w:rPr>
              <w:t>Definition</w:t>
            </w:r>
          </w:p>
        </w:tc>
      </w:tr>
      <w:tr w:rsidR="007005E8" w:rsidRPr="00E5176F" w14:paraId="50740072" w14:textId="77777777" w:rsidTr="009F4D5D">
        <w:tc>
          <w:tcPr>
            <w:tcW w:w="3040" w:type="dxa"/>
            <w:tcBorders>
              <w:top w:val="single" w:sz="4" w:space="0" w:color="auto"/>
            </w:tcBorders>
            <w:vAlign w:val="center"/>
          </w:tcPr>
          <w:p w14:paraId="0CBB41A7" w14:textId="75242321" w:rsidR="007005E8" w:rsidRPr="00E5176F" w:rsidRDefault="007005E8" w:rsidP="007005E8">
            <w:pPr>
              <w:rPr>
                <w:rFonts w:ascii="Arial" w:hAnsi="Arial" w:cs="Arial"/>
                <w:b/>
              </w:rPr>
            </w:pPr>
            <w:r w:rsidRPr="00E5176F">
              <w:rPr>
                <w:rFonts w:ascii="Arial" w:hAnsi="Arial" w:cs="Arial"/>
                <w:b/>
              </w:rPr>
              <w:t>ASB</w:t>
            </w:r>
          </w:p>
        </w:tc>
        <w:tc>
          <w:tcPr>
            <w:tcW w:w="4439" w:type="dxa"/>
            <w:tcBorders>
              <w:top w:val="single" w:sz="4" w:space="0" w:color="auto"/>
            </w:tcBorders>
            <w:vAlign w:val="center"/>
          </w:tcPr>
          <w:p w14:paraId="06D264DC" w14:textId="6F05D667" w:rsidR="007005E8" w:rsidRPr="00E5176F" w:rsidRDefault="009B1A82" w:rsidP="007005E8">
            <w:pPr>
              <w:rPr>
                <w:rFonts w:ascii="Arial" w:hAnsi="Arial" w:cs="Arial"/>
              </w:rPr>
            </w:pPr>
            <w:r w:rsidRPr="00E5176F">
              <w:rPr>
                <w:rFonts w:ascii="Arial" w:hAnsi="Arial" w:cs="Arial"/>
              </w:rPr>
              <w:t>Antis</w:t>
            </w:r>
            <w:r w:rsidR="007005E8" w:rsidRPr="00E5176F">
              <w:rPr>
                <w:rFonts w:ascii="Arial" w:hAnsi="Arial" w:cs="Arial"/>
              </w:rPr>
              <w:t>ocial Behaviour</w:t>
            </w:r>
          </w:p>
        </w:tc>
      </w:tr>
      <w:tr w:rsidR="007005E8" w:rsidRPr="00E5176F" w14:paraId="7F374B6D" w14:textId="77777777" w:rsidTr="009F4D5D">
        <w:tc>
          <w:tcPr>
            <w:tcW w:w="3040" w:type="dxa"/>
            <w:tcBorders>
              <w:top w:val="single" w:sz="4" w:space="0" w:color="auto"/>
            </w:tcBorders>
            <w:vAlign w:val="center"/>
          </w:tcPr>
          <w:p w14:paraId="0D41FBEB" w14:textId="5C4BCAAF" w:rsidR="007005E8" w:rsidRPr="00E5176F" w:rsidRDefault="007005E8" w:rsidP="007005E8">
            <w:pPr>
              <w:rPr>
                <w:rFonts w:ascii="Arial" w:hAnsi="Arial" w:cs="Arial"/>
                <w:b/>
              </w:rPr>
            </w:pPr>
            <w:r w:rsidRPr="00E5176F">
              <w:rPr>
                <w:rFonts w:ascii="Arial" w:hAnsi="Arial" w:cs="Arial"/>
                <w:b/>
              </w:rPr>
              <w:t>DA</w:t>
            </w:r>
          </w:p>
        </w:tc>
        <w:tc>
          <w:tcPr>
            <w:tcW w:w="4439" w:type="dxa"/>
            <w:tcBorders>
              <w:top w:val="single" w:sz="4" w:space="0" w:color="auto"/>
            </w:tcBorders>
            <w:vAlign w:val="center"/>
          </w:tcPr>
          <w:p w14:paraId="376A2C6E" w14:textId="62AB8ED0" w:rsidR="007005E8" w:rsidRPr="00E5176F" w:rsidRDefault="007005E8" w:rsidP="007005E8">
            <w:pPr>
              <w:rPr>
                <w:rFonts w:ascii="Arial" w:hAnsi="Arial" w:cs="Arial"/>
              </w:rPr>
            </w:pPr>
            <w:r w:rsidRPr="00E5176F">
              <w:rPr>
                <w:rFonts w:ascii="Arial" w:hAnsi="Arial" w:cs="Arial"/>
              </w:rPr>
              <w:t>Domestic Abuse</w:t>
            </w:r>
          </w:p>
        </w:tc>
      </w:tr>
      <w:tr w:rsidR="00174A33" w:rsidRPr="00E5176F" w14:paraId="54940DEB" w14:textId="77777777" w:rsidTr="009F4D5D">
        <w:tc>
          <w:tcPr>
            <w:tcW w:w="3040" w:type="dxa"/>
            <w:tcBorders>
              <w:top w:val="single" w:sz="4" w:space="0" w:color="auto"/>
            </w:tcBorders>
            <w:vAlign w:val="center"/>
          </w:tcPr>
          <w:p w14:paraId="426C9ED4" w14:textId="39D63102" w:rsidR="00174A33" w:rsidRPr="00E5176F" w:rsidRDefault="00174A33" w:rsidP="007005E8">
            <w:pPr>
              <w:rPr>
                <w:rFonts w:ascii="Arial" w:hAnsi="Arial" w:cs="Arial"/>
                <w:b/>
              </w:rPr>
            </w:pPr>
            <w:r>
              <w:rPr>
                <w:rFonts w:ascii="Arial" w:hAnsi="Arial" w:cs="Arial"/>
                <w:b/>
              </w:rPr>
              <w:t>DSL</w:t>
            </w:r>
          </w:p>
        </w:tc>
        <w:tc>
          <w:tcPr>
            <w:tcW w:w="4439" w:type="dxa"/>
            <w:tcBorders>
              <w:top w:val="single" w:sz="4" w:space="0" w:color="auto"/>
            </w:tcBorders>
            <w:vAlign w:val="center"/>
          </w:tcPr>
          <w:p w14:paraId="5C160A40" w14:textId="771EF918" w:rsidR="00174A33" w:rsidRPr="00E5176F" w:rsidRDefault="00383B74" w:rsidP="007005E8">
            <w:pPr>
              <w:rPr>
                <w:rFonts w:ascii="Arial" w:hAnsi="Arial" w:cs="Arial"/>
              </w:rPr>
            </w:pPr>
            <w:r>
              <w:rPr>
                <w:rFonts w:ascii="Arial" w:hAnsi="Arial" w:cs="Arial"/>
              </w:rPr>
              <w:t>Designated Safeguarding Lead</w:t>
            </w:r>
          </w:p>
        </w:tc>
      </w:tr>
      <w:tr w:rsidR="007005E8" w:rsidRPr="00E5176F" w14:paraId="42CF5ECB" w14:textId="77777777" w:rsidTr="009F4D5D">
        <w:tc>
          <w:tcPr>
            <w:tcW w:w="3040" w:type="dxa"/>
            <w:tcBorders>
              <w:top w:val="single" w:sz="4" w:space="0" w:color="auto"/>
            </w:tcBorders>
            <w:vAlign w:val="center"/>
          </w:tcPr>
          <w:p w14:paraId="0BA83172" w14:textId="6A92A956" w:rsidR="007005E8" w:rsidRPr="00E5176F" w:rsidRDefault="007005E8" w:rsidP="007005E8">
            <w:pPr>
              <w:rPr>
                <w:rFonts w:ascii="Arial" w:hAnsi="Arial" w:cs="Arial"/>
                <w:b/>
              </w:rPr>
            </w:pPr>
            <w:r w:rsidRPr="00E5176F">
              <w:rPr>
                <w:rFonts w:ascii="Arial" w:hAnsi="Arial" w:cs="Arial"/>
                <w:b/>
              </w:rPr>
              <w:t>MARAC</w:t>
            </w:r>
          </w:p>
        </w:tc>
        <w:tc>
          <w:tcPr>
            <w:tcW w:w="4439" w:type="dxa"/>
            <w:tcBorders>
              <w:top w:val="single" w:sz="4" w:space="0" w:color="auto"/>
            </w:tcBorders>
            <w:vAlign w:val="center"/>
          </w:tcPr>
          <w:p w14:paraId="4E7D9524" w14:textId="1777380A" w:rsidR="007005E8" w:rsidRPr="00E5176F" w:rsidRDefault="007005E8" w:rsidP="007005E8">
            <w:pPr>
              <w:rPr>
                <w:rFonts w:ascii="Arial" w:hAnsi="Arial" w:cs="Arial"/>
              </w:rPr>
            </w:pPr>
            <w:r w:rsidRPr="00E5176F">
              <w:rPr>
                <w:rFonts w:ascii="Arial" w:hAnsi="Arial" w:cs="Arial"/>
              </w:rPr>
              <w:t>Multi Agency Risk Assessment Conferences</w:t>
            </w:r>
          </w:p>
        </w:tc>
      </w:tr>
      <w:tr w:rsidR="00B83DAD" w:rsidRPr="00E5176F" w14:paraId="46360DDB" w14:textId="77777777" w:rsidTr="009F4D5D">
        <w:tc>
          <w:tcPr>
            <w:tcW w:w="3040" w:type="dxa"/>
            <w:tcBorders>
              <w:top w:val="single" w:sz="4" w:space="0" w:color="auto"/>
            </w:tcBorders>
            <w:vAlign w:val="center"/>
          </w:tcPr>
          <w:p w14:paraId="3FB3726A" w14:textId="4A347C2E" w:rsidR="00B83DAD" w:rsidRPr="00E5176F" w:rsidRDefault="00B83DAD" w:rsidP="007005E8">
            <w:pPr>
              <w:rPr>
                <w:rFonts w:ascii="Arial" w:hAnsi="Arial" w:cs="Arial"/>
                <w:b/>
              </w:rPr>
            </w:pPr>
            <w:r>
              <w:rPr>
                <w:rFonts w:ascii="Arial" w:hAnsi="Arial" w:cs="Arial"/>
                <w:b/>
              </w:rPr>
              <w:t>H</w:t>
            </w:r>
            <w:r w:rsidR="00450808">
              <w:rPr>
                <w:rFonts w:ascii="Arial" w:hAnsi="Arial" w:cs="Arial"/>
                <w:b/>
              </w:rPr>
              <w:t>arm</w:t>
            </w:r>
            <w:r>
              <w:rPr>
                <w:rFonts w:ascii="Arial" w:hAnsi="Arial" w:cs="Arial"/>
                <w:b/>
              </w:rPr>
              <w:t xml:space="preserve"> centered </w:t>
            </w:r>
            <w:r w:rsidR="000854C8">
              <w:rPr>
                <w:rFonts w:ascii="Arial" w:hAnsi="Arial" w:cs="Arial"/>
                <w:b/>
              </w:rPr>
              <w:t>approach</w:t>
            </w:r>
          </w:p>
        </w:tc>
        <w:tc>
          <w:tcPr>
            <w:tcW w:w="4439" w:type="dxa"/>
            <w:tcBorders>
              <w:top w:val="single" w:sz="4" w:space="0" w:color="auto"/>
            </w:tcBorders>
            <w:vAlign w:val="center"/>
          </w:tcPr>
          <w:p w14:paraId="62392B11" w14:textId="6DED92EF" w:rsidR="00B83DAD" w:rsidRPr="00E5176F" w:rsidRDefault="0077753D" w:rsidP="007005E8">
            <w:pPr>
              <w:rPr>
                <w:rFonts w:ascii="Arial" w:hAnsi="Arial" w:cs="Arial"/>
              </w:rPr>
            </w:pPr>
            <w:r>
              <w:rPr>
                <w:rFonts w:ascii="Arial" w:hAnsi="Arial" w:cs="Arial"/>
              </w:rPr>
              <w:t>Actions and decisions are taken based on the harm and impact caused to the individual, rather than on the actions themselves.</w:t>
            </w:r>
          </w:p>
        </w:tc>
      </w:tr>
      <w:tr w:rsidR="007005E8" w:rsidRPr="00E5176F" w14:paraId="06216ED7" w14:textId="77777777" w:rsidTr="00BE066A">
        <w:tc>
          <w:tcPr>
            <w:tcW w:w="3040" w:type="dxa"/>
            <w:vAlign w:val="center"/>
          </w:tcPr>
          <w:p w14:paraId="208469F8" w14:textId="53AD8B68" w:rsidR="007005E8" w:rsidRPr="00E5176F" w:rsidRDefault="007005E8" w:rsidP="007005E8">
            <w:pPr>
              <w:rPr>
                <w:rFonts w:ascii="Arial" w:hAnsi="Arial" w:cs="Arial"/>
                <w:b/>
              </w:rPr>
            </w:pPr>
            <w:r w:rsidRPr="00E5176F">
              <w:rPr>
                <w:rFonts w:ascii="Arial" w:hAnsi="Arial" w:cs="Arial"/>
                <w:b/>
              </w:rPr>
              <w:t>DASH</w:t>
            </w:r>
          </w:p>
        </w:tc>
        <w:tc>
          <w:tcPr>
            <w:tcW w:w="4439" w:type="dxa"/>
            <w:vAlign w:val="center"/>
          </w:tcPr>
          <w:p w14:paraId="12E213E2" w14:textId="43CA0254" w:rsidR="007005E8" w:rsidRPr="00E5176F" w:rsidRDefault="007005E8" w:rsidP="007005E8">
            <w:pPr>
              <w:rPr>
                <w:rFonts w:ascii="Arial" w:hAnsi="Arial" w:cs="Arial"/>
              </w:rPr>
            </w:pPr>
            <w:r w:rsidRPr="00E5176F">
              <w:rPr>
                <w:rFonts w:ascii="Arial" w:hAnsi="Arial" w:cs="Arial"/>
              </w:rPr>
              <w:t>Domestic Abuse, Stalking and ‘Honour’ based violence Risk Identification Checklist</w:t>
            </w:r>
          </w:p>
        </w:tc>
      </w:tr>
    </w:tbl>
    <w:p w14:paraId="0755A224" w14:textId="77777777" w:rsidR="00591674" w:rsidRPr="009B1A82" w:rsidRDefault="00591674">
      <w:pPr>
        <w:rPr>
          <w:rFonts w:ascii="Arial" w:hAnsi="Arial" w:cs="Arial"/>
        </w:rPr>
      </w:pPr>
    </w:p>
    <w:p w14:paraId="6F8418B5" w14:textId="12533D3A" w:rsidR="002D4938" w:rsidRPr="006E07D6" w:rsidRDefault="002D4938" w:rsidP="00DB04D7">
      <w:pPr>
        <w:rPr>
          <w:rFonts w:ascii="Arial" w:eastAsia="Arial" w:hAnsi="Arial" w:cs="Arial"/>
          <w:b/>
          <w:bCs/>
          <w:highlight w:val="yellow"/>
          <w:lang w:val="en-US" w:eastAsia="en-US"/>
        </w:rPr>
      </w:pPr>
    </w:p>
    <w:sectPr w:rsidR="002D4938" w:rsidRPr="006E07D6">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1BCAF" w14:textId="77777777" w:rsidR="003B1253" w:rsidRDefault="003B1253" w:rsidP="00591674">
      <w:r>
        <w:separator/>
      </w:r>
    </w:p>
  </w:endnote>
  <w:endnote w:type="continuationSeparator" w:id="0">
    <w:p w14:paraId="5ADF6F0C" w14:textId="77777777" w:rsidR="003B1253" w:rsidRDefault="003B1253" w:rsidP="0059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038498"/>
      <w:docPartObj>
        <w:docPartGallery w:val="Page Numbers (Bottom of Page)"/>
        <w:docPartUnique/>
      </w:docPartObj>
    </w:sdtPr>
    <w:sdtEndPr>
      <w:rPr>
        <w:noProof/>
      </w:rPr>
    </w:sdtEndPr>
    <w:sdtContent>
      <w:p w14:paraId="502B880B" w14:textId="445DBA02" w:rsidR="00A5298F" w:rsidRDefault="00A5298F">
        <w:pPr>
          <w:pStyle w:val="Footer"/>
          <w:jc w:val="center"/>
        </w:pPr>
        <w:r>
          <w:fldChar w:fldCharType="begin"/>
        </w:r>
        <w:r>
          <w:instrText xml:space="preserve"> PAGE   \* MERGEFORMAT </w:instrText>
        </w:r>
        <w:r>
          <w:fldChar w:fldCharType="separate"/>
        </w:r>
        <w:r w:rsidR="005902D4">
          <w:rPr>
            <w:noProof/>
          </w:rPr>
          <w:t>2</w:t>
        </w:r>
        <w:r>
          <w:rPr>
            <w:noProof/>
          </w:rPr>
          <w:fldChar w:fldCharType="end"/>
        </w:r>
      </w:p>
    </w:sdtContent>
  </w:sdt>
  <w:p w14:paraId="1E7494D0" w14:textId="77777777" w:rsidR="00A5298F" w:rsidRDefault="00A52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2DE8" w14:textId="77777777" w:rsidR="003B1253" w:rsidRDefault="003B1253" w:rsidP="00591674">
      <w:r>
        <w:separator/>
      </w:r>
    </w:p>
  </w:footnote>
  <w:footnote w:type="continuationSeparator" w:id="0">
    <w:p w14:paraId="61C8CE71" w14:textId="77777777" w:rsidR="003B1253" w:rsidRDefault="003B1253" w:rsidP="0059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F78D" w14:textId="72B07F33" w:rsidR="00591674" w:rsidRDefault="00591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5304"/>
    <w:multiLevelType w:val="hybridMultilevel"/>
    <w:tmpl w:val="2A8478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2849A7"/>
    <w:multiLevelType w:val="hybridMultilevel"/>
    <w:tmpl w:val="162C1A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C85714C"/>
    <w:multiLevelType w:val="hybridMultilevel"/>
    <w:tmpl w:val="53BE0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604C6"/>
    <w:multiLevelType w:val="multilevel"/>
    <w:tmpl w:val="9406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93C04"/>
    <w:multiLevelType w:val="hybridMultilevel"/>
    <w:tmpl w:val="4ADC6D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97EB6"/>
    <w:multiLevelType w:val="hybridMultilevel"/>
    <w:tmpl w:val="E6422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F14F07"/>
    <w:multiLevelType w:val="hybridMultilevel"/>
    <w:tmpl w:val="FAB80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E1040A"/>
    <w:multiLevelType w:val="hybridMultilevel"/>
    <w:tmpl w:val="5EEA92B6"/>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A921D2"/>
    <w:multiLevelType w:val="hybridMultilevel"/>
    <w:tmpl w:val="7242C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501A01"/>
    <w:multiLevelType w:val="hybridMultilevel"/>
    <w:tmpl w:val="90465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631425"/>
    <w:multiLevelType w:val="hybridMultilevel"/>
    <w:tmpl w:val="6DF8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C141C"/>
    <w:multiLevelType w:val="multilevel"/>
    <w:tmpl w:val="539AB3A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4FD7B52"/>
    <w:multiLevelType w:val="hybridMultilevel"/>
    <w:tmpl w:val="7C16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93041D"/>
    <w:multiLevelType w:val="hybridMultilevel"/>
    <w:tmpl w:val="E2D6D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F1141C"/>
    <w:multiLevelType w:val="hybridMultilevel"/>
    <w:tmpl w:val="7DCC6F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B27231"/>
    <w:multiLevelType w:val="hybridMultilevel"/>
    <w:tmpl w:val="36B639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AEA3AE2"/>
    <w:multiLevelType w:val="hybridMultilevel"/>
    <w:tmpl w:val="4E1E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4A4464"/>
    <w:multiLevelType w:val="hybridMultilevel"/>
    <w:tmpl w:val="F2E4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E343F8"/>
    <w:multiLevelType w:val="multilevel"/>
    <w:tmpl w:val="9D9E2E9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28758C6"/>
    <w:multiLevelType w:val="hybridMultilevel"/>
    <w:tmpl w:val="DB8621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3FB0FBE"/>
    <w:multiLevelType w:val="hybridMultilevel"/>
    <w:tmpl w:val="46EE6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35D30"/>
    <w:multiLevelType w:val="multilevel"/>
    <w:tmpl w:val="93EC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786641"/>
    <w:multiLevelType w:val="hybridMultilevel"/>
    <w:tmpl w:val="43F2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3B03B7"/>
    <w:multiLevelType w:val="multilevel"/>
    <w:tmpl w:val="879CF366"/>
    <w:lvl w:ilvl="0">
      <w:start w:val="1"/>
      <w:numFmt w:val="decimal"/>
      <w:lvlText w:val="%1"/>
      <w:lvlJc w:val="left"/>
      <w:pPr>
        <w:ind w:left="720" w:hanging="720"/>
      </w:pPr>
      <w:rPr>
        <w:rFonts w:hint="default"/>
        <w:sz w:val="21"/>
      </w:rPr>
    </w:lvl>
    <w:lvl w:ilvl="1">
      <w:start w:val="1"/>
      <w:numFmt w:val="decimal"/>
      <w:lvlText w:val="%1.%2"/>
      <w:lvlJc w:val="left"/>
      <w:pPr>
        <w:ind w:left="720" w:hanging="72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440" w:hanging="144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800" w:hanging="1800"/>
      </w:pPr>
      <w:rPr>
        <w:rFonts w:hint="default"/>
        <w:sz w:val="21"/>
      </w:rPr>
    </w:lvl>
  </w:abstractNum>
  <w:abstractNum w:abstractNumId="24" w15:restartNumberingAfterBreak="0">
    <w:nsid w:val="5B162F91"/>
    <w:multiLevelType w:val="hybridMultilevel"/>
    <w:tmpl w:val="97BC8E72"/>
    <w:lvl w:ilvl="0" w:tplc="0809000F">
      <w:start w:val="1"/>
      <w:numFmt w:val="decimal"/>
      <w:lvlText w:val="%1."/>
      <w:lvlJc w:val="left"/>
      <w:pPr>
        <w:ind w:left="3600" w:hanging="360"/>
      </w:pPr>
      <w:rPr>
        <w:rFonts w:hint="default"/>
        <w:b w:val="0"/>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5" w15:restartNumberingAfterBreak="0">
    <w:nsid w:val="5E483710"/>
    <w:multiLevelType w:val="hybridMultilevel"/>
    <w:tmpl w:val="24121ECE"/>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609C18C6"/>
    <w:multiLevelType w:val="hybridMultilevel"/>
    <w:tmpl w:val="2A64C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F42522"/>
    <w:multiLevelType w:val="hybridMultilevel"/>
    <w:tmpl w:val="53242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2E2D67"/>
    <w:multiLevelType w:val="hybridMultilevel"/>
    <w:tmpl w:val="0966DB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054255E"/>
    <w:multiLevelType w:val="hybridMultilevel"/>
    <w:tmpl w:val="9AF0768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946845"/>
    <w:multiLevelType w:val="multilevel"/>
    <w:tmpl w:val="E17001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29237929">
    <w:abstractNumId w:val="19"/>
  </w:num>
  <w:num w:numId="2" w16cid:durableId="2088647504">
    <w:abstractNumId w:val="1"/>
  </w:num>
  <w:num w:numId="3" w16cid:durableId="2060280544">
    <w:abstractNumId w:val="24"/>
  </w:num>
  <w:num w:numId="4" w16cid:durableId="2146659695">
    <w:abstractNumId w:val="30"/>
  </w:num>
  <w:num w:numId="5" w16cid:durableId="864900570">
    <w:abstractNumId w:val="22"/>
  </w:num>
  <w:num w:numId="6" w16cid:durableId="552545820">
    <w:abstractNumId w:val="25"/>
  </w:num>
  <w:num w:numId="7" w16cid:durableId="1710371908">
    <w:abstractNumId w:val="14"/>
  </w:num>
  <w:num w:numId="8" w16cid:durableId="1801419219">
    <w:abstractNumId w:val="7"/>
  </w:num>
  <w:num w:numId="9" w16cid:durableId="1759129333">
    <w:abstractNumId w:val="6"/>
  </w:num>
  <w:num w:numId="10" w16cid:durableId="153112296">
    <w:abstractNumId w:val="4"/>
  </w:num>
  <w:num w:numId="11" w16cid:durableId="230236133">
    <w:abstractNumId w:val="8"/>
  </w:num>
  <w:num w:numId="12" w16cid:durableId="1601988964">
    <w:abstractNumId w:val="18"/>
  </w:num>
  <w:num w:numId="13" w16cid:durableId="827749578">
    <w:abstractNumId w:val="9"/>
  </w:num>
  <w:num w:numId="14" w16cid:durableId="85346235">
    <w:abstractNumId w:val="5"/>
  </w:num>
  <w:num w:numId="15" w16cid:durableId="561134783">
    <w:abstractNumId w:val="11"/>
  </w:num>
  <w:num w:numId="16" w16cid:durableId="1478297248">
    <w:abstractNumId w:val="0"/>
  </w:num>
  <w:num w:numId="17" w16cid:durableId="1433815761">
    <w:abstractNumId w:val="15"/>
  </w:num>
  <w:num w:numId="18" w16cid:durableId="196699175">
    <w:abstractNumId w:val="13"/>
  </w:num>
  <w:num w:numId="19" w16cid:durableId="1443299786">
    <w:abstractNumId w:val="23"/>
  </w:num>
  <w:num w:numId="20" w16cid:durableId="427891278">
    <w:abstractNumId w:val="10"/>
  </w:num>
  <w:num w:numId="21" w16cid:durableId="1035735267">
    <w:abstractNumId w:val="17"/>
  </w:num>
  <w:num w:numId="22" w16cid:durableId="283779744">
    <w:abstractNumId w:val="2"/>
  </w:num>
  <w:num w:numId="23" w16cid:durableId="286592375">
    <w:abstractNumId w:val="27"/>
  </w:num>
  <w:num w:numId="24" w16cid:durableId="1876195409">
    <w:abstractNumId w:val="28"/>
  </w:num>
  <w:num w:numId="25" w16cid:durableId="1689410688">
    <w:abstractNumId w:val="21"/>
  </w:num>
  <w:num w:numId="26" w16cid:durableId="1541627812">
    <w:abstractNumId w:val="3"/>
  </w:num>
  <w:num w:numId="27" w16cid:durableId="714043224">
    <w:abstractNumId w:val="26"/>
  </w:num>
  <w:num w:numId="28" w16cid:durableId="1767073916">
    <w:abstractNumId w:val="16"/>
  </w:num>
  <w:num w:numId="29" w16cid:durableId="1365208699">
    <w:abstractNumId w:val="12"/>
  </w:num>
  <w:num w:numId="30" w16cid:durableId="1455632017">
    <w:abstractNumId w:val="20"/>
  </w:num>
  <w:num w:numId="31" w16cid:durableId="10183148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4D7"/>
    <w:rsid w:val="000149B0"/>
    <w:rsid w:val="00016BBB"/>
    <w:rsid w:val="00024BA0"/>
    <w:rsid w:val="000435DE"/>
    <w:rsid w:val="000578B9"/>
    <w:rsid w:val="00065B6C"/>
    <w:rsid w:val="0006755F"/>
    <w:rsid w:val="00067AF2"/>
    <w:rsid w:val="000770A8"/>
    <w:rsid w:val="00084681"/>
    <w:rsid w:val="000854C8"/>
    <w:rsid w:val="00087102"/>
    <w:rsid w:val="000A6DF2"/>
    <w:rsid w:val="000B1FD4"/>
    <w:rsid w:val="000B3551"/>
    <w:rsid w:val="000B7DD4"/>
    <w:rsid w:val="000D36A8"/>
    <w:rsid w:val="000D5AA9"/>
    <w:rsid w:val="00133036"/>
    <w:rsid w:val="00133B06"/>
    <w:rsid w:val="001464B0"/>
    <w:rsid w:val="00156708"/>
    <w:rsid w:val="00174A33"/>
    <w:rsid w:val="001776D4"/>
    <w:rsid w:val="00183481"/>
    <w:rsid w:val="00184C81"/>
    <w:rsid w:val="001C5FD0"/>
    <w:rsid w:val="001F0FE9"/>
    <w:rsid w:val="001F7ADB"/>
    <w:rsid w:val="00202633"/>
    <w:rsid w:val="00270C67"/>
    <w:rsid w:val="00274DA4"/>
    <w:rsid w:val="00281E54"/>
    <w:rsid w:val="002A4A6F"/>
    <w:rsid w:val="002B074A"/>
    <w:rsid w:val="002B0F8B"/>
    <w:rsid w:val="002C24FC"/>
    <w:rsid w:val="002C7993"/>
    <w:rsid w:val="002D4938"/>
    <w:rsid w:val="002E6BD9"/>
    <w:rsid w:val="00313E76"/>
    <w:rsid w:val="00320DE6"/>
    <w:rsid w:val="00323FF8"/>
    <w:rsid w:val="00367E58"/>
    <w:rsid w:val="00383B74"/>
    <w:rsid w:val="003B0907"/>
    <w:rsid w:val="003B1253"/>
    <w:rsid w:val="003B3A6D"/>
    <w:rsid w:val="003C27A6"/>
    <w:rsid w:val="003C7E7D"/>
    <w:rsid w:val="003E3793"/>
    <w:rsid w:val="004270EE"/>
    <w:rsid w:val="004318B4"/>
    <w:rsid w:val="00446C1B"/>
    <w:rsid w:val="00450808"/>
    <w:rsid w:val="0046287C"/>
    <w:rsid w:val="004748BA"/>
    <w:rsid w:val="00475BB1"/>
    <w:rsid w:val="00485E74"/>
    <w:rsid w:val="004B698C"/>
    <w:rsid w:val="004B7B85"/>
    <w:rsid w:val="004C216C"/>
    <w:rsid w:val="004F362F"/>
    <w:rsid w:val="0051525C"/>
    <w:rsid w:val="00544D94"/>
    <w:rsid w:val="005477D7"/>
    <w:rsid w:val="00555570"/>
    <w:rsid w:val="0055756B"/>
    <w:rsid w:val="005902D4"/>
    <w:rsid w:val="00591674"/>
    <w:rsid w:val="005943E2"/>
    <w:rsid w:val="005C53A8"/>
    <w:rsid w:val="005F0B5D"/>
    <w:rsid w:val="005F6CD7"/>
    <w:rsid w:val="0060226D"/>
    <w:rsid w:val="0060398C"/>
    <w:rsid w:val="00604B18"/>
    <w:rsid w:val="00635CA3"/>
    <w:rsid w:val="00652161"/>
    <w:rsid w:val="0066025A"/>
    <w:rsid w:val="00670835"/>
    <w:rsid w:val="00675F33"/>
    <w:rsid w:val="00681A84"/>
    <w:rsid w:val="006B4F03"/>
    <w:rsid w:val="006B672C"/>
    <w:rsid w:val="006C69E0"/>
    <w:rsid w:val="006E07D6"/>
    <w:rsid w:val="006F0B38"/>
    <w:rsid w:val="006F13CC"/>
    <w:rsid w:val="007005E8"/>
    <w:rsid w:val="0072303D"/>
    <w:rsid w:val="007348E6"/>
    <w:rsid w:val="007367DC"/>
    <w:rsid w:val="00744C94"/>
    <w:rsid w:val="007476E7"/>
    <w:rsid w:val="00750529"/>
    <w:rsid w:val="00750DD2"/>
    <w:rsid w:val="00776306"/>
    <w:rsid w:val="0077753D"/>
    <w:rsid w:val="007C1F42"/>
    <w:rsid w:val="007E3160"/>
    <w:rsid w:val="007F3EB1"/>
    <w:rsid w:val="008213A9"/>
    <w:rsid w:val="0082637F"/>
    <w:rsid w:val="008604F3"/>
    <w:rsid w:val="00867B91"/>
    <w:rsid w:val="00867D8E"/>
    <w:rsid w:val="00896B23"/>
    <w:rsid w:val="008C2B4D"/>
    <w:rsid w:val="008F09FF"/>
    <w:rsid w:val="0091038D"/>
    <w:rsid w:val="00924D2B"/>
    <w:rsid w:val="009339CB"/>
    <w:rsid w:val="00971ECA"/>
    <w:rsid w:val="009B1A82"/>
    <w:rsid w:val="009D2CE8"/>
    <w:rsid w:val="009F042D"/>
    <w:rsid w:val="009F4D5D"/>
    <w:rsid w:val="009F7F03"/>
    <w:rsid w:val="00A00DB7"/>
    <w:rsid w:val="00A135F0"/>
    <w:rsid w:val="00A14C5D"/>
    <w:rsid w:val="00A16A3F"/>
    <w:rsid w:val="00A32987"/>
    <w:rsid w:val="00A47E3F"/>
    <w:rsid w:val="00A5298F"/>
    <w:rsid w:val="00AA0C1F"/>
    <w:rsid w:val="00AA2850"/>
    <w:rsid w:val="00AA6E67"/>
    <w:rsid w:val="00AB5C89"/>
    <w:rsid w:val="00AC096B"/>
    <w:rsid w:val="00AC3FC2"/>
    <w:rsid w:val="00AC76E3"/>
    <w:rsid w:val="00B053C7"/>
    <w:rsid w:val="00B074BA"/>
    <w:rsid w:val="00B43CE5"/>
    <w:rsid w:val="00B478BE"/>
    <w:rsid w:val="00B83DAD"/>
    <w:rsid w:val="00BA5817"/>
    <w:rsid w:val="00BE066A"/>
    <w:rsid w:val="00BE3DDE"/>
    <w:rsid w:val="00BE4973"/>
    <w:rsid w:val="00C275EB"/>
    <w:rsid w:val="00C33011"/>
    <w:rsid w:val="00C3417C"/>
    <w:rsid w:val="00C873B3"/>
    <w:rsid w:val="00C9774B"/>
    <w:rsid w:val="00CA2D5A"/>
    <w:rsid w:val="00CB567F"/>
    <w:rsid w:val="00CC1318"/>
    <w:rsid w:val="00D114AF"/>
    <w:rsid w:val="00D24ED0"/>
    <w:rsid w:val="00D25B5D"/>
    <w:rsid w:val="00D41DF7"/>
    <w:rsid w:val="00D51484"/>
    <w:rsid w:val="00D6445C"/>
    <w:rsid w:val="00D705E4"/>
    <w:rsid w:val="00D75250"/>
    <w:rsid w:val="00D75753"/>
    <w:rsid w:val="00DB04D7"/>
    <w:rsid w:val="00DB084D"/>
    <w:rsid w:val="00DC7692"/>
    <w:rsid w:val="00DD3C54"/>
    <w:rsid w:val="00DD5E2D"/>
    <w:rsid w:val="00DE1129"/>
    <w:rsid w:val="00DE5546"/>
    <w:rsid w:val="00E047F3"/>
    <w:rsid w:val="00E2746C"/>
    <w:rsid w:val="00E34554"/>
    <w:rsid w:val="00E463EF"/>
    <w:rsid w:val="00E5176F"/>
    <w:rsid w:val="00E56C67"/>
    <w:rsid w:val="00E94B3C"/>
    <w:rsid w:val="00EA1E34"/>
    <w:rsid w:val="00EB5E43"/>
    <w:rsid w:val="00EC2AD2"/>
    <w:rsid w:val="00F029EE"/>
    <w:rsid w:val="00F1020D"/>
    <w:rsid w:val="00F40020"/>
    <w:rsid w:val="00F41708"/>
    <w:rsid w:val="00F90BAB"/>
    <w:rsid w:val="00F957AF"/>
    <w:rsid w:val="00FB2394"/>
    <w:rsid w:val="00FB2476"/>
    <w:rsid w:val="00FC59F9"/>
    <w:rsid w:val="00FD321F"/>
    <w:rsid w:val="00FF2ADF"/>
    <w:rsid w:val="5B484335"/>
    <w:rsid w:val="671285DA"/>
    <w:rsid w:val="7CF82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0F6F5FB"/>
  <w15:docId w15:val="{2C327E8E-34CC-4D3A-86D4-51C72D547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2D4938"/>
    <w:pPr>
      <w:widowControl w:val="0"/>
      <w:autoSpaceDE w:val="0"/>
      <w:autoSpaceDN w:val="0"/>
      <w:ind w:left="920" w:hanging="720"/>
      <w:outlineLvl w:val="0"/>
    </w:pPr>
    <w:rPr>
      <w:rFonts w:ascii="Arial" w:eastAsia="Arial" w:hAnsi="Arial" w:cs="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B04D7"/>
    <w:rPr>
      <w:rFonts w:ascii="Tahoma" w:hAnsi="Tahoma" w:cs="Tahoma"/>
      <w:sz w:val="16"/>
      <w:szCs w:val="16"/>
    </w:rPr>
  </w:style>
  <w:style w:type="character" w:customStyle="1" w:styleId="BalloonTextChar">
    <w:name w:val="Balloon Text Char"/>
    <w:basedOn w:val="DefaultParagraphFont"/>
    <w:link w:val="BalloonText"/>
    <w:rsid w:val="00DB04D7"/>
    <w:rPr>
      <w:rFonts w:ascii="Tahoma" w:hAnsi="Tahoma" w:cs="Tahoma"/>
      <w:sz w:val="16"/>
      <w:szCs w:val="16"/>
    </w:rPr>
  </w:style>
  <w:style w:type="table" w:styleId="TableGrid">
    <w:name w:val="Table Grid"/>
    <w:basedOn w:val="TableNormal"/>
    <w:rsid w:val="00DB0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348E6"/>
    <w:pPr>
      <w:ind w:left="720"/>
      <w:contextualSpacing/>
    </w:pPr>
  </w:style>
  <w:style w:type="paragraph" w:styleId="Header">
    <w:name w:val="header"/>
    <w:basedOn w:val="Normal"/>
    <w:link w:val="HeaderChar"/>
    <w:rsid w:val="00591674"/>
    <w:pPr>
      <w:tabs>
        <w:tab w:val="center" w:pos="4513"/>
        <w:tab w:val="right" w:pos="9026"/>
      </w:tabs>
    </w:pPr>
  </w:style>
  <w:style w:type="character" w:customStyle="1" w:styleId="HeaderChar">
    <w:name w:val="Header Char"/>
    <w:basedOn w:val="DefaultParagraphFont"/>
    <w:link w:val="Header"/>
    <w:rsid w:val="00591674"/>
    <w:rPr>
      <w:sz w:val="24"/>
      <w:szCs w:val="24"/>
    </w:rPr>
  </w:style>
  <w:style w:type="paragraph" w:styleId="Footer">
    <w:name w:val="footer"/>
    <w:basedOn w:val="Normal"/>
    <w:link w:val="FooterChar"/>
    <w:uiPriority w:val="99"/>
    <w:rsid w:val="00591674"/>
    <w:pPr>
      <w:tabs>
        <w:tab w:val="center" w:pos="4513"/>
        <w:tab w:val="right" w:pos="9026"/>
      </w:tabs>
    </w:pPr>
  </w:style>
  <w:style w:type="character" w:customStyle="1" w:styleId="FooterChar">
    <w:name w:val="Footer Char"/>
    <w:basedOn w:val="DefaultParagraphFont"/>
    <w:link w:val="Footer"/>
    <w:uiPriority w:val="99"/>
    <w:rsid w:val="00591674"/>
    <w:rPr>
      <w:sz w:val="24"/>
      <w:szCs w:val="24"/>
    </w:rPr>
  </w:style>
  <w:style w:type="character" w:styleId="CommentReference">
    <w:name w:val="annotation reference"/>
    <w:basedOn w:val="DefaultParagraphFont"/>
    <w:semiHidden/>
    <w:unhideWhenUsed/>
    <w:rsid w:val="00BE3DDE"/>
    <w:rPr>
      <w:sz w:val="16"/>
      <w:szCs w:val="16"/>
    </w:rPr>
  </w:style>
  <w:style w:type="paragraph" w:styleId="CommentText">
    <w:name w:val="annotation text"/>
    <w:basedOn w:val="Normal"/>
    <w:link w:val="CommentTextChar"/>
    <w:unhideWhenUsed/>
    <w:rsid w:val="00BE3DDE"/>
    <w:rPr>
      <w:sz w:val="20"/>
      <w:szCs w:val="20"/>
    </w:rPr>
  </w:style>
  <w:style w:type="character" w:customStyle="1" w:styleId="CommentTextChar">
    <w:name w:val="Comment Text Char"/>
    <w:basedOn w:val="DefaultParagraphFont"/>
    <w:link w:val="CommentText"/>
    <w:rsid w:val="00BE3DDE"/>
  </w:style>
  <w:style w:type="paragraph" w:styleId="CommentSubject">
    <w:name w:val="annotation subject"/>
    <w:basedOn w:val="CommentText"/>
    <w:next w:val="CommentText"/>
    <w:link w:val="CommentSubjectChar"/>
    <w:semiHidden/>
    <w:unhideWhenUsed/>
    <w:rsid w:val="00BE3DDE"/>
    <w:rPr>
      <w:b/>
      <w:bCs/>
    </w:rPr>
  </w:style>
  <w:style w:type="character" w:customStyle="1" w:styleId="CommentSubjectChar">
    <w:name w:val="Comment Subject Char"/>
    <w:basedOn w:val="CommentTextChar"/>
    <w:link w:val="CommentSubject"/>
    <w:semiHidden/>
    <w:rsid w:val="00BE3DDE"/>
    <w:rPr>
      <w:b/>
      <w:bCs/>
    </w:rPr>
  </w:style>
  <w:style w:type="paragraph" w:customStyle="1" w:styleId="Style1">
    <w:name w:val="Style1"/>
    <w:basedOn w:val="Normal"/>
    <w:link w:val="Style1Char"/>
    <w:rsid w:val="00065B6C"/>
    <w:rPr>
      <w:rFonts w:ascii="Arial" w:hAnsi="Arial"/>
      <w:sz w:val="22"/>
    </w:rPr>
  </w:style>
  <w:style w:type="character" w:customStyle="1" w:styleId="Style1Char">
    <w:name w:val="Style1 Char"/>
    <w:link w:val="Style1"/>
    <w:rsid w:val="00065B6C"/>
    <w:rPr>
      <w:rFonts w:ascii="Arial" w:hAnsi="Arial"/>
      <w:sz w:val="22"/>
      <w:szCs w:val="24"/>
    </w:rPr>
  </w:style>
  <w:style w:type="paragraph" w:styleId="BodyTextIndent3">
    <w:name w:val="Body Text Indent 3"/>
    <w:basedOn w:val="Normal"/>
    <w:link w:val="BodyTextIndent3Char"/>
    <w:rsid w:val="00313E76"/>
    <w:pPr>
      <w:tabs>
        <w:tab w:val="left" w:pos="-1440"/>
        <w:tab w:val="left" w:pos="709"/>
        <w:tab w:val="left" w:pos="6237"/>
      </w:tabs>
      <w:ind w:left="709" w:hanging="709"/>
      <w:jc w:val="both"/>
    </w:pPr>
    <w:rPr>
      <w:rFonts w:ascii="Verdana" w:hAnsi="Verdana"/>
      <w:sz w:val="20"/>
      <w:szCs w:val="20"/>
      <w:lang w:eastAsia="en-US"/>
    </w:rPr>
  </w:style>
  <w:style w:type="character" w:customStyle="1" w:styleId="BodyTextIndent3Char">
    <w:name w:val="Body Text Indent 3 Char"/>
    <w:basedOn w:val="DefaultParagraphFont"/>
    <w:link w:val="BodyTextIndent3"/>
    <w:rsid w:val="00313E76"/>
    <w:rPr>
      <w:rFonts w:ascii="Verdana" w:hAnsi="Verdana"/>
      <w:lang w:eastAsia="en-US"/>
    </w:rPr>
  </w:style>
  <w:style w:type="paragraph" w:styleId="BodyText">
    <w:name w:val="Body Text"/>
    <w:basedOn w:val="Normal"/>
    <w:link w:val="BodyTextChar"/>
    <w:semiHidden/>
    <w:unhideWhenUsed/>
    <w:rsid w:val="002D4938"/>
    <w:pPr>
      <w:spacing w:after="120"/>
    </w:pPr>
  </w:style>
  <w:style w:type="character" w:customStyle="1" w:styleId="BodyTextChar">
    <w:name w:val="Body Text Char"/>
    <w:basedOn w:val="DefaultParagraphFont"/>
    <w:link w:val="BodyText"/>
    <w:semiHidden/>
    <w:rsid w:val="002D4938"/>
    <w:rPr>
      <w:sz w:val="24"/>
      <w:szCs w:val="24"/>
    </w:rPr>
  </w:style>
  <w:style w:type="character" w:customStyle="1" w:styleId="Heading1Char">
    <w:name w:val="Heading 1 Char"/>
    <w:basedOn w:val="DefaultParagraphFont"/>
    <w:link w:val="Heading1"/>
    <w:uiPriority w:val="9"/>
    <w:rsid w:val="002D4938"/>
    <w:rPr>
      <w:rFonts w:ascii="Arial" w:eastAsia="Arial" w:hAnsi="Arial" w:cs="Arial"/>
      <w:b/>
      <w:bCs/>
      <w:sz w:val="24"/>
      <w:szCs w:val="24"/>
      <w:lang w:val="en-US" w:eastAsia="en-US"/>
    </w:rPr>
  </w:style>
  <w:style w:type="paragraph" w:customStyle="1" w:styleId="Default">
    <w:name w:val="Default"/>
    <w:rsid w:val="002D4938"/>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2D4938"/>
    <w:rPr>
      <w:rFonts w:ascii="Arial" w:hAnsi="Arial" w:cstheme="minorBidi"/>
      <w:sz w:val="22"/>
      <w:szCs w:val="21"/>
      <w:lang w:eastAsia="en-US"/>
    </w:rPr>
  </w:style>
  <w:style w:type="character" w:customStyle="1" w:styleId="PlainTextChar">
    <w:name w:val="Plain Text Char"/>
    <w:basedOn w:val="DefaultParagraphFont"/>
    <w:link w:val="PlainText"/>
    <w:uiPriority w:val="99"/>
    <w:rsid w:val="002D4938"/>
    <w:rPr>
      <w:rFonts w:ascii="Arial" w:hAnsi="Arial" w:cstheme="minorBidi"/>
      <w:sz w:val="22"/>
      <w:szCs w:val="21"/>
      <w:lang w:eastAsia="en-US"/>
    </w:rPr>
  </w:style>
  <w:style w:type="paragraph" w:styleId="NormalWeb">
    <w:name w:val="Normal (Web)"/>
    <w:basedOn w:val="Normal"/>
    <w:uiPriority w:val="99"/>
    <w:unhideWhenUsed/>
    <w:rsid w:val="002D4938"/>
    <w:pPr>
      <w:spacing w:before="100" w:beforeAutospacing="1" w:after="100" w:afterAutospacing="1"/>
    </w:pPr>
  </w:style>
  <w:style w:type="paragraph" w:customStyle="1" w:styleId="last-child">
    <w:name w:val="last-child"/>
    <w:basedOn w:val="Normal"/>
    <w:rsid w:val="002D4938"/>
    <w:pPr>
      <w:spacing w:before="100" w:beforeAutospacing="1" w:after="100" w:afterAutospacing="1"/>
    </w:pPr>
  </w:style>
  <w:style w:type="paragraph" w:customStyle="1" w:styleId="legrhs1">
    <w:name w:val="legrhs1"/>
    <w:basedOn w:val="Normal"/>
    <w:rsid w:val="002D4938"/>
    <w:pPr>
      <w:shd w:val="clear" w:color="auto" w:fill="FFFFFF"/>
      <w:spacing w:after="120" w:line="360" w:lineRule="atLeast"/>
      <w:jc w:val="both"/>
    </w:pPr>
    <w:rPr>
      <w:color w:val="000000"/>
      <w:sz w:val="19"/>
      <w:szCs w:val="19"/>
    </w:rPr>
  </w:style>
  <w:style w:type="character" w:customStyle="1" w:styleId="legds2">
    <w:name w:val="legds2"/>
    <w:basedOn w:val="DefaultParagraphFont"/>
    <w:rsid w:val="002D4938"/>
    <w:rPr>
      <w:vanish w:val="0"/>
      <w:webHidden w:val="0"/>
      <w:specVanish w:val="0"/>
    </w:rPr>
  </w:style>
  <w:style w:type="paragraph" w:customStyle="1" w:styleId="legclearfix2">
    <w:name w:val="legclearfix2"/>
    <w:basedOn w:val="Normal"/>
    <w:rsid w:val="002D4938"/>
    <w:pPr>
      <w:shd w:val="clear" w:color="auto" w:fill="FFFFFF"/>
      <w:spacing w:after="120" w:line="360" w:lineRule="atLeast"/>
    </w:pPr>
    <w:rPr>
      <w:color w:val="000000"/>
      <w:sz w:val="19"/>
      <w:szCs w:val="19"/>
    </w:rPr>
  </w:style>
  <w:style w:type="paragraph" w:styleId="Revision">
    <w:name w:val="Revision"/>
    <w:hidden/>
    <w:uiPriority w:val="99"/>
    <w:semiHidden/>
    <w:rsid w:val="00C275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394126">
      <w:bodyDiv w:val="1"/>
      <w:marLeft w:val="0"/>
      <w:marRight w:val="0"/>
      <w:marTop w:val="0"/>
      <w:marBottom w:val="0"/>
      <w:divBdr>
        <w:top w:val="none" w:sz="0" w:space="0" w:color="auto"/>
        <w:left w:val="none" w:sz="0" w:space="0" w:color="auto"/>
        <w:bottom w:val="none" w:sz="0" w:space="0" w:color="auto"/>
        <w:right w:val="none" w:sz="0" w:space="0" w:color="auto"/>
      </w:divBdr>
      <w:divsChild>
        <w:div w:id="925262483">
          <w:marLeft w:val="0"/>
          <w:marRight w:val="0"/>
          <w:marTop w:val="0"/>
          <w:marBottom w:val="0"/>
          <w:divBdr>
            <w:top w:val="none" w:sz="0" w:space="0" w:color="auto"/>
            <w:left w:val="none" w:sz="0" w:space="0" w:color="auto"/>
            <w:bottom w:val="none" w:sz="0" w:space="0" w:color="auto"/>
            <w:right w:val="none" w:sz="0" w:space="0" w:color="auto"/>
          </w:divBdr>
          <w:divsChild>
            <w:div w:id="2090499556">
              <w:marLeft w:val="-225"/>
              <w:marRight w:val="-225"/>
              <w:marTop w:val="0"/>
              <w:marBottom w:val="0"/>
              <w:divBdr>
                <w:top w:val="none" w:sz="0" w:space="0" w:color="auto"/>
                <w:left w:val="none" w:sz="0" w:space="0" w:color="auto"/>
                <w:bottom w:val="none" w:sz="0" w:space="0" w:color="auto"/>
                <w:right w:val="none" w:sz="0" w:space="0" w:color="auto"/>
              </w:divBdr>
              <w:divsChild>
                <w:div w:id="2060201190">
                  <w:marLeft w:val="0"/>
                  <w:marRight w:val="0"/>
                  <w:marTop w:val="0"/>
                  <w:marBottom w:val="0"/>
                  <w:divBdr>
                    <w:top w:val="none" w:sz="0" w:space="0" w:color="auto"/>
                    <w:left w:val="none" w:sz="0" w:space="0" w:color="auto"/>
                    <w:bottom w:val="none" w:sz="0" w:space="0" w:color="auto"/>
                    <w:right w:val="none" w:sz="0" w:space="0" w:color="auto"/>
                  </w:divBdr>
                  <w:divsChild>
                    <w:div w:id="619528086">
                      <w:marLeft w:val="0"/>
                      <w:marRight w:val="0"/>
                      <w:marTop w:val="0"/>
                      <w:marBottom w:val="0"/>
                      <w:divBdr>
                        <w:top w:val="none" w:sz="0" w:space="0" w:color="auto"/>
                        <w:left w:val="none" w:sz="0" w:space="0" w:color="auto"/>
                        <w:bottom w:val="none" w:sz="0" w:space="0" w:color="auto"/>
                        <w:right w:val="none" w:sz="0" w:space="0" w:color="auto"/>
                      </w:divBdr>
                      <w:divsChild>
                        <w:div w:id="381949554">
                          <w:marLeft w:val="0"/>
                          <w:marRight w:val="0"/>
                          <w:marTop w:val="0"/>
                          <w:marBottom w:val="0"/>
                          <w:divBdr>
                            <w:top w:val="none" w:sz="0" w:space="0" w:color="auto"/>
                            <w:left w:val="none" w:sz="0" w:space="0" w:color="auto"/>
                            <w:bottom w:val="none" w:sz="0" w:space="0" w:color="auto"/>
                            <w:right w:val="none" w:sz="0" w:space="0" w:color="auto"/>
                          </w:divBdr>
                          <w:divsChild>
                            <w:div w:id="365571136">
                              <w:marLeft w:val="0"/>
                              <w:marRight w:val="0"/>
                              <w:marTop w:val="0"/>
                              <w:marBottom w:val="0"/>
                              <w:divBdr>
                                <w:top w:val="none" w:sz="0" w:space="0" w:color="auto"/>
                                <w:left w:val="none" w:sz="0" w:space="0" w:color="auto"/>
                                <w:bottom w:val="none" w:sz="0" w:space="0" w:color="auto"/>
                                <w:right w:val="none" w:sz="0" w:space="0" w:color="auto"/>
                              </w:divBdr>
                              <w:divsChild>
                                <w:div w:id="1641765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581656">
      <w:bodyDiv w:val="1"/>
      <w:marLeft w:val="0"/>
      <w:marRight w:val="0"/>
      <w:marTop w:val="0"/>
      <w:marBottom w:val="0"/>
      <w:divBdr>
        <w:top w:val="none" w:sz="0" w:space="0" w:color="auto"/>
        <w:left w:val="none" w:sz="0" w:space="0" w:color="auto"/>
        <w:bottom w:val="none" w:sz="0" w:space="0" w:color="auto"/>
        <w:right w:val="none" w:sz="0" w:space="0" w:color="auto"/>
      </w:divBdr>
      <w:divsChild>
        <w:div w:id="744185458">
          <w:marLeft w:val="0"/>
          <w:marRight w:val="0"/>
          <w:marTop w:val="0"/>
          <w:marBottom w:val="0"/>
          <w:divBdr>
            <w:top w:val="none" w:sz="0" w:space="0" w:color="auto"/>
            <w:left w:val="none" w:sz="0" w:space="0" w:color="auto"/>
            <w:bottom w:val="none" w:sz="0" w:space="0" w:color="auto"/>
            <w:right w:val="none" w:sz="0" w:space="0" w:color="auto"/>
          </w:divBdr>
          <w:divsChild>
            <w:div w:id="1976832232">
              <w:marLeft w:val="0"/>
              <w:marRight w:val="0"/>
              <w:marTop w:val="0"/>
              <w:marBottom w:val="0"/>
              <w:divBdr>
                <w:top w:val="single" w:sz="2" w:space="0" w:color="FFFFFF"/>
                <w:left w:val="single" w:sz="6" w:space="0" w:color="FFFFFF"/>
                <w:bottom w:val="single" w:sz="6" w:space="0" w:color="FFFFFF"/>
                <w:right w:val="single" w:sz="6" w:space="0" w:color="FFFFFF"/>
              </w:divBdr>
              <w:divsChild>
                <w:div w:id="594215485">
                  <w:marLeft w:val="0"/>
                  <w:marRight w:val="0"/>
                  <w:marTop w:val="0"/>
                  <w:marBottom w:val="0"/>
                  <w:divBdr>
                    <w:top w:val="single" w:sz="6" w:space="1" w:color="D3D3D3"/>
                    <w:left w:val="none" w:sz="0" w:space="0" w:color="auto"/>
                    <w:bottom w:val="none" w:sz="0" w:space="0" w:color="auto"/>
                    <w:right w:val="none" w:sz="0" w:space="0" w:color="auto"/>
                  </w:divBdr>
                  <w:divsChild>
                    <w:div w:id="19109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am xmlns="1db8934c-0679-405c-85b4-df8cbbbe9485" xsi:nil="true"/>
    <Doctype xmlns="1db8934c-0679-405c-85b4-df8cbbbe9485">Policy</Doctype>
    <Revisionduedate xmlns="1db8934c-0679-405c-85b4-df8cbbbe9485">July 2028</Revisionduedate>
    <Status xmlns="1db8934c-0679-405c-85b4-df8cbbbe9485" xsi:nil="true"/>
    <Owner xmlns="1db8934c-0679-405c-85b4-df8cbbbe9485">Safer Communities Manager</Owner>
    <UniqueDoctype xmlns="1db8934c-0679-405c-85b4-df8cbbbe9485">DAP</UniqueDoc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43F97706013C47B7D0EE54D7E4CFE0" ma:contentTypeVersion="12" ma:contentTypeDescription="Create a new document." ma:contentTypeScope="" ma:versionID="241dbc8117e4ae58ae42833ba008a616">
  <xsd:schema xmlns:xsd="http://www.w3.org/2001/XMLSchema" xmlns:xs="http://www.w3.org/2001/XMLSchema" xmlns:p="http://schemas.microsoft.com/office/2006/metadata/properties" xmlns:ns2="85ac8aa8-cc7f-4d76-be46-d4f3cd2eda98" xmlns:ns3="1db8934c-0679-405c-85b4-df8cbbbe9485" targetNamespace="http://schemas.microsoft.com/office/2006/metadata/properties" ma:root="true" ma:fieldsID="e5172d25e4ccb37288190f7eb997159f" ns2:_="" ns3:_="">
    <xsd:import namespace="85ac8aa8-cc7f-4d76-be46-d4f3cd2eda98"/>
    <xsd:import namespace="1db8934c-0679-405c-85b4-df8cbbbe9485"/>
    <xsd:element name="properties">
      <xsd:complexType>
        <xsd:sequence>
          <xsd:element name="documentManagement">
            <xsd:complexType>
              <xsd:all>
                <xsd:element ref="ns2:_dlc_DocId" minOccurs="0"/>
                <xsd:element ref="ns2:_dlc_DocIdUrl" minOccurs="0"/>
                <xsd:element ref="ns2:_dlc_DocIdPersistId" minOccurs="0"/>
                <xsd:element ref="ns3:Team" minOccurs="0"/>
                <xsd:element ref="ns3:Doctype" minOccurs="0"/>
                <xsd:element ref="ns3:UniqueDoctype" minOccurs="0"/>
                <xsd:element ref="ns3:Status" minOccurs="0"/>
                <xsd:element ref="ns3:Owner" minOccurs="0"/>
                <xsd:element ref="ns3:Revisionduedat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8aa8-cc7f-4d76-be46-d4f3cd2eda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format="Hyperlink"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db8934c-0679-405c-85b4-df8cbbbe9485" elementFormDefault="qualified">
    <xsd:import namespace="http://schemas.microsoft.com/office/2006/documentManagement/types"/>
    <xsd:import namespace="http://schemas.microsoft.com/office/infopath/2007/PartnerControls"/>
    <xsd:element name="Team" ma:index="11" nillable="true" ma:displayName="Team " ma:format="Dropdown" ma:internalName="Team">
      <xsd:simpleType>
        <xsd:restriction base="dms:Text">
          <xsd:maxLength value="255"/>
        </xsd:restriction>
      </xsd:simpleType>
    </xsd:element>
    <xsd:element name="Doctype" ma:index="12" nillable="true" ma:displayName="Doc type " ma:format="Dropdown" ma:internalName="Doctype">
      <xsd:simpleType>
        <xsd:restriction base="dms:Text">
          <xsd:maxLength value="255"/>
        </xsd:restriction>
      </xsd:simpleType>
    </xsd:element>
    <xsd:element name="UniqueDoctype" ma:index="13" nillable="true" ma:displayName="Unique Doc type " ma:format="Dropdown" ma:internalName="UniqueDoctype">
      <xsd:simpleType>
        <xsd:restriction base="dms:Text">
          <xsd:maxLength value="255"/>
        </xsd:restriction>
      </xsd:simpleType>
    </xsd:element>
    <xsd:element name="Status" ma:index="14" nillable="true" ma:displayName="Status" ma:format="Dropdown" ma:internalName="Status">
      <xsd:simpleType>
        <xsd:restriction base="dms:Text">
          <xsd:maxLength value="255"/>
        </xsd:restriction>
      </xsd:simpleType>
    </xsd:element>
    <xsd:element name="Owner" ma:index="15" nillable="true" ma:displayName="Owner" ma:format="Dropdown" ma:internalName="Owner">
      <xsd:simpleType>
        <xsd:restriction base="dms:Text">
          <xsd:maxLength value="255"/>
        </xsd:restriction>
      </xsd:simpleType>
    </xsd:element>
    <xsd:element name="Revisionduedate" ma:index="16" nillable="true" ma:displayName="Revision due date " ma:format="Dropdown" ma:internalName="Revisionduedat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A287B5D-4918-44E9-9722-D753D53C99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347319-FBC0-4D09-9647-42467D0EC281}"/>
</file>

<file path=customXml/itemProps3.xml><?xml version="1.0" encoding="utf-8"?>
<ds:datastoreItem xmlns:ds="http://schemas.openxmlformats.org/officeDocument/2006/customXml" ds:itemID="{103251EA-CA94-4C77-AF31-6B879C63D377}">
  <ds:schemaRefs>
    <ds:schemaRef ds:uri="http://schemas.openxmlformats.org/officeDocument/2006/bibliography"/>
  </ds:schemaRefs>
</ds:datastoreItem>
</file>

<file path=customXml/itemProps4.xml><?xml version="1.0" encoding="utf-8"?>
<ds:datastoreItem xmlns:ds="http://schemas.openxmlformats.org/officeDocument/2006/customXml" ds:itemID="{B2C6A67C-8FAD-4565-BFB5-67047A64486F}">
  <ds:schemaRefs>
    <ds:schemaRef ds:uri="http://schemas.microsoft.com/sharepoint/v3/contenttype/forms"/>
  </ds:schemaRefs>
</ds:datastoreItem>
</file>

<file path=customXml/itemProps5.xml><?xml version="1.0" encoding="utf-8"?>
<ds:datastoreItem xmlns:ds="http://schemas.openxmlformats.org/officeDocument/2006/customXml" ds:itemID="{FC418B21-9B18-4624-88B6-BA789D543F99}"/>
</file>

<file path=docProps/app.xml><?xml version="1.0" encoding="utf-8"?>
<Properties xmlns="http://schemas.openxmlformats.org/officeDocument/2006/extended-properties" xmlns:vt="http://schemas.openxmlformats.org/officeDocument/2006/docPropsVTypes">
  <Template>Normal</Template>
  <TotalTime>9</TotalTime>
  <Pages>6</Pages>
  <Words>1340</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Policy Template</vt:lpstr>
    </vt:vector>
  </TitlesOfParts>
  <Company>Acis Group Limited</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
  <dc:creator>Katy Parkin</dc:creator>
  <cp:keywords/>
  <dc:description/>
  <cp:lastModifiedBy>Paul Woollam</cp:lastModifiedBy>
  <cp:revision>3</cp:revision>
  <cp:lastPrinted>2017-10-17T10:58:00Z</cp:lastPrinted>
  <dcterms:created xsi:type="dcterms:W3CDTF">2025-07-14T11:57:00Z</dcterms:created>
  <dcterms:modified xsi:type="dcterms:W3CDTF">2025-07-14T12:05:00Z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0x0101008F43F97706013C47B7D0EE54D7E4CFE0</vt:lpwstr>
  </property>
  <property fmtid="{D5CDD505-2E9C-101B-9397-08002B2CF9AE}" pid="3" name="_dlc_DocIdItemGuid">
    <vt:lpwstr>cdb96466-eb60-4f6f-b998-cd3270af2213</vt:lpwstr>
  </property>
</Properties>
</file>